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464D" w:rsidRPr="00A07655" w:rsidRDefault="0026464D" w:rsidP="0026464D">
      <w:pPr>
        <w:pStyle w:val="Header"/>
        <w:tabs>
          <w:tab w:val="clear" w:pos="4536"/>
        </w:tabs>
        <w:rPr>
          <w:i/>
          <w:sz w:val="28"/>
          <w:szCs w:val="28"/>
        </w:rPr>
      </w:pPr>
      <w:r w:rsidRPr="00A07655">
        <w:rPr>
          <w:sz w:val="28"/>
          <w:szCs w:val="28"/>
        </w:rPr>
        <w:t>TSG-RAN WG1 Meeting #91</w:t>
      </w:r>
      <w:r w:rsidRPr="00A07655">
        <w:rPr>
          <w:sz w:val="28"/>
          <w:szCs w:val="28"/>
        </w:rPr>
        <w:tab/>
        <w:t>R1-172</w:t>
      </w:r>
      <w:r w:rsidR="003615F5">
        <w:rPr>
          <w:sz w:val="28"/>
          <w:szCs w:val="28"/>
        </w:rPr>
        <w:t>1</w:t>
      </w:r>
      <w:r w:rsidR="00901F1C">
        <w:rPr>
          <w:sz w:val="28"/>
          <w:szCs w:val="28"/>
        </w:rPr>
        <w:t>551</w:t>
      </w:r>
    </w:p>
    <w:p w:rsidR="0026464D" w:rsidRPr="00A07655" w:rsidRDefault="0026464D" w:rsidP="0026464D">
      <w:pPr>
        <w:pStyle w:val="Header"/>
        <w:rPr>
          <w:color w:val="000000"/>
          <w:sz w:val="28"/>
          <w:szCs w:val="28"/>
        </w:rPr>
      </w:pPr>
      <w:r w:rsidRPr="00A07655">
        <w:rPr>
          <w:sz w:val="28"/>
          <w:szCs w:val="28"/>
        </w:rPr>
        <w:t>Reno, NV, USA, November 26</w:t>
      </w:r>
      <w:r w:rsidRPr="00A07655">
        <w:rPr>
          <w:sz w:val="28"/>
          <w:szCs w:val="28"/>
          <w:vertAlign w:val="superscript"/>
        </w:rPr>
        <w:t>th</w:t>
      </w:r>
      <w:r w:rsidRPr="00A07655">
        <w:rPr>
          <w:sz w:val="28"/>
          <w:szCs w:val="28"/>
        </w:rPr>
        <w:t xml:space="preserve"> – December 1</w:t>
      </w:r>
      <w:r w:rsidRPr="00A07655">
        <w:rPr>
          <w:sz w:val="28"/>
          <w:szCs w:val="28"/>
          <w:vertAlign w:val="superscript"/>
        </w:rPr>
        <w:t>st</w:t>
      </w:r>
      <w:proofErr w:type="gramStart"/>
      <w:r w:rsidRPr="00A07655">
        <w:rPr>
          <w:sz w:val="28"/>
          <w:szCs w:val="28"/>
        </w:rPr>
        <w:t xml:space="preserve"> 2017</w:t>
      </w:r>
      <w:proofErr w:type="gramEnd"/>
      <w:r w:rsidR="003615F5">
        <w:rPr>
          <w:sz w:val="28"/>
          <w:szCs w:val="28"/>
        </w:rPr>
        <w:tab/>
        <w:t>(</w:t>
      </w:r>
      <w:r w:rsidR="00901F1C">
        <w:rPr>
          <w:sz w:val="28"/>
          <w:szCs w:val="28"/>
        </w:rPr>
        <w:t>R1-1721467</w:t>
      </w:r>
      <w:r w:rsidR="003615F5">
        <w:rPr>
          <w:sz w:val="28"/>
          <w:szCs w:val="28"/>
        </w:rPr>
        <w:t>)</w:t>
      </w:r>
    </w:p>
    <w:p w:rsidR="00F618ED" w:rsidRPr="00A07655" w:rsidRDefault="00F618ED" w:rsidP="00F618ED">
      <w:pPr>
        <w:pStyle w:val="Header"/>
      </w:pPr>
    </w:p>
    <w:p w:rsidR="00F618ED" w:rsidRPr="00A07655" w:rsidRDefault="00F618ED" w:rsidP="00F618ED">
      <w:pPr>
        <w:pStyle w:val="Header"/>
        <w:tabs>
          <w:tab w:val="clear" w:pos="4536"/>
          <w:tab w:val="left" w:pos="1800"/>
        </w:tabs>
        <w:ind w:left="1800" w:hanging="1800"/>
        <w:rPr>
          <w:sz w:val="22"/>
          <w:szCs w:val="22"/>
        </w:rPr>
      </w:pPr>
      <w:r w:rsidRPr="00A07655">
        <w:rPr>
          <w:sz w:val="22"/>
          <w:szCs w:val="22"/>
        </w:rPr>
        <w:t>Source:</w:t>
      </w:r>
      <w:r w:rsidRPr="00A07655">
        <w:rPr>
          <w:sz w:val="22"/>
          <w:szCs w:val="22"/>
        </w:rPr>
        <w:tab/>
        <w:t>Ericsson</w:t>
      </w:r>
      <w:r w:rsidR="00E34104" w:rsidRPr="00A07655">
        <w:rPr>
          <w:sz w:val="22"/>
          <w:szCs w:val="22"/>
        </w:rPr>
        <w:t xml:space="preserve"> </w:t>
      </w:r>
    </w:p>
    <w:p w:rsidR="00F618ED" w:rsidRPr="00A07655" w:rsidRDefault="00F618ED" w:rsidP="00F618ED">
      <w:pPr>
        <w:pStyle w:val="Header"/>
        <w:tabs>
          <w:tab w:val="clear" w:pos="4536"/>
          <w:tab w:val="left" w:pos="1800"/>
        </w:tabs>
        <w:rPr>
          <w:sz w:val="22"/>
          <w:szCs w:val="22"/>
        </w:rPr>
      </w:pPr>
      <w:r w:rsidRPr="00A07655">
        <w:rPr>
          <w:sz w:val="22"/>
          <w:szCs w:val="22"/>
        </w:rPr>
        <w:t>Title:</w:t>
      </w:r>
      <w:bookmarkStart w:id="0" w:name="Title"/>
      <w:bookmarkEnd w:id="0"/>
      <w:r w:rsidRPr="00A07655">
        <w:rPr>
          <w:sz w:val="22"/>
          <w:szCs w:val="22"/>
        </w:rPr>
        <w:tab/>
      </w:r>
      <w:r w:rsidR="00262FC3" w:rsidRPr="00A07655">
        <w:rPr>
          <w:sz w:val="22"/>
          <w:szCs w:val="22"/>
        </w:rPr>
        <w:t xml:space="preserve">Summary of </w:t>
      </w:r>
      <w:r w:rsidR="0068622F" w:rsidRPr="00A07655">
        <w:rPr>
          <w:sz w:val="22"/>
          <w:szCs w:val="22"/>
        </w:rPr>
        <w:t>7</w:t>
      </w:r>
      <w:r w:rsidR="00E25B87" w:rsidRPr="00A07655">
        <w:rPr>
          <w:sz w:val="22"/>
          <w:szCs w:val="22"/>
        </w:rPr>
        <w:t>.</w:t>
      </w:r>
      <w:r w:rsidR="00880A6C" w:rsidRPr="00A07655">
        <w:rPr>
          <w:sz w:val="22"/>
          <w:szCs w:val="22"/>
        </w:rPr>
        <w:t>1.</w:t>
      </w:r>
      <w:r w:rsidR="008463BA" w:rsidRPr="00A07655">
        <w:rPr>
          <w:sz w:val="22"/>
          <w:szCs w:val="22"/>
        </w:rPr>
        <w:t>2.</w:t>
      </w:r>
      <w:r w:rsidR="00E25B87" w:rsidRPr="00A07655">
        <w:rPr>
          <w:sz w:val="22"/>
          <w:szCs w:val="22"/>
        </w:rPr>
        <w:t>1</w:t>
      </w:r>
      <w:r w:rsidR="00880A6C" w:rsidRPr="00A07655">
        <w:rPr>
          <w:sz w:val="22"/>
          <w:szCs w:val="22"/>
        </w:rPr>
        <w:t xml:space="preserve"> </w:t>
      </w:r>
      <w:r w:rsidR="008463BA" w:rsidRPr="00A07655">
        <w:rPr>
          <w:sz w:val="22"/>
          <w:szCs w:val="22"/>
        </w:rPr>
        <w:t>Remaining details on NR-PBCH</w:t>
      </w:r>
    </w:p>
    <w:p w:rsidR="00F618ED" w:rsidRPr="00A07655" w:rsidRDefault="00F618ED" w:rsidP="00F618ED">
      <w:pPr>
        <w:pStyle w:val="Header"/>
        <w:tabs>
          <w:tab w:val="left" w:pos="1800"/>
        </w:tabs>
        <w:rPr>
          <w:sz w:val="22"/>
          <w:szCs w:val="22"/>
        </w:rPr>
      </w:pPr>
      <w:r w:rsidRPr="00A07655">
        <w:rPr>
          <w:sz w:val="22"/>
          <w:szCs w:val="22"/>
        </w:rPr>
        <w:t>Agenda Item:</w:t>
      </w:r>
      <w:bookmarkStart w:id="1" w:name="Source"/>
      <w:bookmarkEnd w:id="1"/>
      <w:r w:rsidRPr="00A07655">
        <w:rPr>
          <w:sz w:val="22"/>
          <w:szCs w:val="22"/>
        </w:rPr>
        <w:tab/>
      </w:r>
      <w:r w:rsidR="004F430F" w:rsidRPr="00A07655">
        <w:rPr>
          <w:sz w:val="22"/>
          <w:szCs w:val="22"/>
        </w:rPr>
        <w:t>7</w:t>
      </w:r>
      <w:r w:rsidR="00880A6C" w:rsidRPr="00A07655">
        <w:rPr>
          <w:sz w:val="22"/>
          <w:szCs w:val="22"/>
        </w:rPr>
        <w:t>.1</w:t>
      </w:r>
      <w:r w:rsidR="00E25B87" w:rsidRPr="00A07655">
        <w:rPr>
          <w:sz w:val="22"/>
          <w:szCs w:val="22"/>
        </w:rPr>
        <w:t>.</w:t>
      </w:r>
      <w:r w:rsidR="008463BA" w:rsidRPr="00A07655">
        <w:rPr>
          <w:sz w:val="22"/>
          <w:szCs w:val="22"/>
        </w:rPr>
        <w:t>2.</w:t>
      </w:r>
      <w:r w:rsidR="00E25B87" w:rsidRPr="00A07655">
        <w:rPr>
          <w:sz w:val="22"/>
          <w:szCs w:val="22"/>
        </w:rPr>
        <w:t>1</w:t>
      </w:r>
    </w:p>
    <w:p w:rsidR="00F618ED" w:rsidRPr="00A07655" w:rsidRDefault="00F618ED" w:rsidP="00F618ED">
      <w:pPr>
        <w:pStyle w:val="Header"/>
        <w:tabs>
          <w:tab w:val="left" w:pos="1800"/>
        </w:tabs>
        <w:rPr>
          <w:sz w:val="22"/>
          <w:szCs w:val="22"/>
        </w:rPr>
      </w:pPr>
      <w:r w:rsidRPr="00A07655">
        <w:rPr>
          <w:sz w:val="22"/>
          <w:szCs w:val="22"/>
        </w:rPr>
        <w:t>Document for:</w:t>
      </w:r>
      <w:r w:rsidRPr="00A07655">
        <w:rPr>
          <w:sz w:val="22"/>
          <w:szCs w:val="22"/>
        </w:rPr>
        <w:tab/>
      </w:r>
      <w:bookmarkStart w:id="2" w:name="DocumentFor"/>
      <w:bookmarkEnd w:id="2"/>
      <w:r w:rsidRPr="00A07655">
        <w:rPr>
          <w:sz w:val="22"/>
          <w:szCs w:val="22"/>
        </w:rPr>
        <w:t>Discussion and Decision</w:t>
      </w:r>
    </w:p>
    <w:p w:rsidR="00F618ED" w:rsidRPr="00A07655" w:rsidRDefault="00F618ED" w:rsidP="00F618ED">
      <w:pPr>
        <w:pBdr>
          <w:bottom w:val="single" w:sz="4" w:space="1" w:color="auto"/>
        </w:pBdr>
        <w:tabs>
          <w:tab w:val="left" w:pos="2552"/>
        </w:tabs>
      </w:pPr>
    </w:p>
    <w:p w:rsidR="00F618ED" w:rsidRPr="00A07655" w:rsidRDefault="00FF199B" w:rsidP="00D92AB5">
      <w:pPr>
        <w:pStyle w:val="Heading1"/>
      </w:pPr>
      <w:r w:rsidRPr="00A07655">
        <w:t>Introduction</w:t>
      </w:r>
    </w:p>
    <w:p w:rsidR="005D3563" w:rsidRPr="00A07655" w:rsidRDefault="006E6562" w:rsidP="005D3563">
      <w:pPr>
        <w:pStyle w:val="BodyText"/>
      </w:pPr>
      <w:r w:rsidRPr="00A07655">
        <w:t>This is the summary for the 7.1.</w:t>
      </w:r>
      <w:r w:rsidR="00E5474B" w:rsidRPr="00A07655">
        <w:t>2.</w:t>
      </w:r>
      <w:r w:rsidRPr="00A07655">
        <w:t xml:space="preserve">1 providing </w:t>
      </w:r>
      <w:r w:rsidR="00E17F77" w:rsidRPr="00A07655">
        <w:t xml:space="preserve">a summary of the topics being discussed </w:t>
      </w:r>
      <w:r w:rsidRPr="00A07655">
        <w:t xml:space="preserve">on the remaining details on </w:t>
      </w:r>
      <w:r w:rsidR="005A687B" w:rsidRPr="00A07655">
        <w:rPr>
          <w:szCs w:val="20"/>
        </w:rPr>
        <w:t xml:space="preserve">NR-PBCH </w:t>
      </w:r>
      <w:r w:rsidRPr="00A07655">
        <w:rPr>
          <w:szCs w:val="20"/>
        </w:rPr>
        <w:t xml:space="preserve">based </w:t>
      </w:r>
      <w:r w:rsidR="00D73075" w:rsidRPr="00A07655">
        <w:t xml:space="preserve">on the views expressed </w:t>
      </w:r>
      <w:r w:rsidRPr="00A07655">
        <w:t xml:space="preserve">by companies </w:t>
      </w:r>
      <w:r w:rsidR="00D73075" w:rsidRPr="00A07655">
        <w:t xml:space="preserve">in the contributions listed in the appendix. </w:t>
      </w:r>
    </w:p>
    <w:p w:rsidR="005D3563" w:rsidRPr="00A07655" w:rsidRDefault="00CF4116" w:rsidP="005D3563">
      <w:pPr>
        <w:pStyle w:val="Heading1"/>
      </w:pPr>
      <w:r w:rsidRPr="00A07655">
        <w:t>NR-PBCH payload</w:t>
      </w:r>
    </w:p>
    <w:p w:rsidR="001D1DDB" w:rsidRPr="0049360F" w:rsidRDefault="00CF4116" w:rsidP="00CF4116">
      <w:pPr>
        <w:pStyle w:val="Heading2"/>
        <w:rPr>
          <w:color w:val="808080" w:themeColor="background1" w:themeShade="80"/>
        </w:rPr>
      </w:pPr>
      <w:r w:rsidRPr="0049360F">
        <w:rPr>
          <w:color w:val="808080" w:themeColor="background1" w:themeShade="80"/>
        </w:rPr>
        <w:t>Number of information bits</w:t>
      </w:r>
      <w:r w:rsidR="00074751" w:rsidRPr="0049360F">
        <w:rPr>
          <w:color w:val="808080" w:themeColor="background1" w:themeShade="80"/>
        </w:rPr>
        <w:t xml:space="preserve"> total</w:t>
      </w:r>
    </w:p>
    <w:p w:rsidR="003530B5" w:rsidRPr="0049360F" w:rsidRDefault="003530B5" w:rsidP="003530B5">
      <w:pPr>
        <w:pStyle w:val="BodyText"/>
        <w:rPr>
          <w:color w:val="808080" w:themeColor="background1" w:themeShade="80"/>
        </w:rPr>
      </w:pPr>
      <w:r w:rsidRPr="0049360F">
        <w:rPr>
          <w:color w:val="808080" w:themeColor="background1" w:themeShade="80"/>
        </w:rPr>
        <w:t>In RAN1#90bis, a working assumption was agreed on NR-PBCH payload size of 56 bits (including CRC).</w:t>
      </w:r>
    </w:p>
    <w:p w:rsidR="003530B5" w:rsidRPr="0049360F" w:rsidRDefault="003530B5" w:rsidP="003530B5">
      <w:pPr>
        <w:pStyle w:val="BodyText"/>
        <w:rPr>
          <w:color w:val="808080" w:themeColor="background1" w:themeShade="80"/>
        </w:rPr>
      </w:pPr>
      <w:r w:rsidRPr="0049360F">
        <w:rPr>
          <w:color w:val="808080" w:themeColor="background1" w:themeShade="80"/>
        </w:rPr>
        <w:t>All companies that gave a view</w:t>
      </w:r>
      <w:r w:rsidR="0087412F" w:rsidRPr="0049360F">
        <w:rPr>
          <w:color w:val="808080" w:themeColor="background1" w:themeShade="80"/>
        </w:rPr>
        <w:t xml:space="preserve">, ZTE, </w:t>
      </w:r>
      <w:proofErr w:type="spellStart"/>
      <w:r w:rsidR="0087412F" w:rsidRPr="0049360F">
        <w:rPr>
          <w:color w:val="808080" w:themeColor="background1" w:themeShade="80"/>
        </w:rPr>
        <w:t>Sanechips</w:t>
      </w:r>
      <w:proofErr w:type="spellEnd"/>
      <w:r w:rsidR="0087412F" w:rsidRPr="0049360F">
        <w:rPr>
          <w:color w:val="808080" w:themeColor="background1" w:themeShade="80"/>
        </w:rPr>
        <w:t xml:space="preserve">, Huawei, HiSilicon, AT&amp;T, vivo, LGE, CATT, Samsung, Nokia, Ericsson, </w:t>
      </w:r>
      <w:r w:rsidRPr="0049360F">
        <w:rPr>
          <w:color w:val="808080" w:themeColor="background1" w:themeShade="80"/>
        </w:rPr>
        <w:t>wanted to confirm the working assumption.</w:t>
      </w:r>
    </w:p>
    <w:p w:rsidR="008F3BFD" w:rsidRPr="0049360F" w:rsidRDefault="008F3BFD" w:rsidP="008F3BFD">
      <w:pPr>
        <w:pStyle w:val="BodyText"/>
        <w:rPr>
          <w:color w:val="808080" w:themeColor="background1" w:themeShade="80"/>
        </w:rPr>
      </w:pPr>
      <w:r w:rsidRPr="0049360F">
        <w:rPr>
          <w:color w:val="808080" w:themeColor="background1" w:themeShade="80"/>
          <w:highlight w:val="magenta"/>
        </w:rPr>
        <w:t>Offline proposal for agreement:</w:t>
      </w:r>
    </w:p>
    <w:p w:rsidR="003530B5" w:rsidRPr="0049360F" w:rsidRDefault="003530B5" w:rsidP="00F93278">
      <w:pPr>
        <w:pStyle w:val="BodyText"/>
        <w:numPr>
          <w:ilvl w:val="0"/>
          <w:numId w:val="4"/>
        </w:numPr>
        <w:rPr>
          <w:color w:val="808080" w:themeColor="background1" w:themeShade="80"/>
        </w:rPr>
      </w:pPr>
      <w:r w:rsidRPr="0049360F">
        <w:rPr>
          <w:color w:val="808080" w:themeColor="background1" w:themeShade="80"/>
        </w:rPr>
        <w:t>Confirm working assumption on NR-PBCH payload size of 56 bits (including CRC).</w:t>
      </w:r>
    </w:p>
    <w:p w:rsidR="005D265B" w:rsidRPr="007E6FEF" w:rsidRDefault="00D57337" w:rsidP="00D57337">
      <w:pPr>
        <w:pStyle w:val="Heading2"/>
      </w:pPr>
      <w:r w:rsidRPr="007E6FEF">
        <w:t>PRB grid offset</w:t>
      </w:r>
    </w:p>
    <w:p w:rsidR="0087412F" w:rsidRPr="0049360F" w:rsidRDefault="0087412F" w:rsidP="0087412F">
      <w:pPr>
        <w:pStyle w:val="BodyText"/>
        <w:rPr>
          <w:color w:val="808080" w:themeColor="background1" w:themeShade="80"/>
        </w:rPr>
      </w:pPr>
      <w:r w:rsidRPr="0049360F">
        <w:rPr>
          <w:color w:val="808080" w:themeColor="background1" w:themeShade="80"/>
        </w:rPr>
        <w:t>In RAN1#90bis, a working assumption was agreed that a four 4-bit PRB grid offset is carried by NR-PBCH.</w:t>
      </w:r>
    </w:p>
    <w:p w:rsidR="00074751" w:rsidRPr="0049360F" w:rsidRDefault="0087412F" w:rsidP="00074751">
      <w:pPr>
        <w:pStyle w:val="BodyText"/>
        <w:rPr>
          <w:color w:val="808080" w:themeColor="background1" w:themeShade="80"/>
        </w:rPr>
      </w:pPr>
      <w:r w:rsidRPr="0049360F">
        <w:rPr>
          <w:color w:val="808080" w:themeColor="background1" w:themeShade="80"/>
        </w:rPr>
        <w:t xml:space="preserve">Confirming the working assumption </w:t>
      </w:r>
      <w:r w:rsidR="0006202B" w:rsidRPr="0049360F">
        <w:rPr>
          <w:color w:val="808080" w:themeColor="background1" w:themeShade="80"/>
        </w:rPr>
        <w:t xml:space="preserve">is proposed </w:t>
      </w:r>
      <w:r w:rsidRPr="0049360F">
        <w:rPr>
          <w:color w:val="808080" w:themeColor="background1" w:themeShade="80"/>
        </w:rPr>
        <w:t xml:space="preserve">by </w:t>
      </w:r>
      <w:r w:rsidR="008B675B" w:rsidRPr="0049360F">
        <w:rPr>
          <w:color w:val="808080" w:themeColor="background1" w:themeShade="80"/>
        </w:rPr>
        <w:t>AT&amp;T</w:t>
      </w:r>
      <w:r w:rsidR="004B0FCE" w:rsidRPr="0049360F">
        <w:rPr>
          <w:color w:val="808080" w:themeColor="background1" w:themeShade="80"/>
        </w:rPr>
        <w:t>, Intel, CATT, Samsung</w:t>
      </w:r>
      <w:r w:rsidR="008D5300" w:rsidRPr="0049360F">
        <w:rPr>
          <w:color w:val="808080" w:themeColor="background1" w:themeShade="80"/>
        </w:rPr>
        <w:t>, CMCC</w:t>
      </w:r>
      <w:r w:rsidR="00A61D5A" w:rsidRPr="0049360F">
        <w:rPr>
          <w:color w:val="808080" w:themeColor="background1" w:themeShade="80"/>
        </w:rPr>
        <w:t xml:space="preserve">, NTT DOCOMO, </w:t>
      </w:r>
      <w:r w:rsidR="003C58D6" w:rsidRPr="0049360F">
        <w:rPr>
          <w:color w:val="808080" w:themeColor="background1" w:themeShade="80"/>
        </w:rPr>
        <w:t>Nokia</w:t>
      </w:r>
      <w:r w:rsidRPr="0049360F">
        <w:rPr>
          <w:color w:val="808080" w:themeColor="background1" w:themeShade="80"/>
        </w:rPr>
        <w:t xml:space="preserve">. ZTE wanted a </w:t>
      </w:r>
      <w:proofErr w:type="gramStart"/>
      <w:r w:rsidRPr="0049360F">
        <w:rPr>
          <w:color w:val="808080" w:themeColor="background1" w:themeShade="80"/>
        </w:rPr>
        <w:t>5 bit</w:t>
      </w:r>
      <w:proofErr w:type="gramEnd"/>
      <w:r w:rsidRPr="0049360F">
        <w:rPr>
          <w:color w:val="808080" w:themeColor="background1" w:themeShade="80"/>
        </w:rPr>
        <w:t xml:space="preserve"> indication of grid offset with </w:t>
      </w:r>
      <w:r w:rsidR="008F3BFD" w:rsidRPr="0049360F">
        <w:rPr>
          <w:color w:val="808080" w:themeColor="background1" w:themeShade="80"/>
        </w:rPr>
        <w:t>5 bits.</w:t>
      </w:r>
      <w:r w:rsidRPr="0049360F">
        <w:rPr>
          <w:color w:val="808080" w:themeColor="background1" w:themeShade="80"/>
        </w:rPr>
        <w:t xml:space="preserve"> </w:t>
      </w:r>
    </w:p>
    <w:p w:rsidR="007B609F" w:rsidRPr="0049360F" w:rsidRDefault="007B609F" w:rsidP="001D02B5">
      <w:pPr>
        <w:pStyle w:val="BodyText"/>
        <w:rPr>
          <w:color w:val="808080" w:themeColor="background1" w:themeShade="80"/>
          <w:highlight w:val="magenta"/>
        </w:rPr>
      </w:pPr>
    </w:p>
    <w:p w:rsidR="001D02B5" w:rsidRPr="0049360F" w:rsidRDefault="001D02B5" w:rsidP="001D02B5">
      <w:pPr>
        <w:pStyle w:val="BodyText"/>
        <w:rPr>
          <w:color w:val="808080" w:themeColor="background1" w:themeShade="80"/>
        </w:rPr>
      </w:pPr>
      <w:r w:rsidRPr="0049360F">
        <w:rPr>
          <w:color w:val="808080" w:themeColor="background1" w:themeShade="80"/>
          <w:highlight w:val="magenta"/>
        </w:rPr>
        <w:t>Offline proposal for agreement:</w:t>
      </w:r>
    </w:p>
    <w:p w:rsidR="0087412F" w:rsidRPr="0049360F" w:rsidRDefault="0087412F" w:rsidP="00F93278">
      <w:pPr>
        <w:pStyle w:val="BodyText"/>
        <w:numPr>
          <w:ilvl w:val="0"/>
          <w:numId w:val="4"/>
        </w:numPr>
        <w:rPr>
          <w:color w:val="808080" w:themeColor="background1" w:themeShade="80"/>
        </w:rPr>
      </w:pPr>
      <w:r w:rsidRPr="0049360F">
        <w:rPr>
          <w:color w:val="808080" w:themeColor="background1" w:themeShade="80"/>
        </w:rPr>
        <w:t xml:space="preserve">Confirm working assumption </w:t>
      </w:r>
      <w:r w:rsidR="008F152C" w:rsidRPr="0049360F">
        <w:rPr>
          <w:color w:val="808080" w:themeColor="background1" w:themeShade="80"/>
        </w:rPr>
        <w:t>that a 4-bit PRB grid offset is carried by NR-PBCH</w:t>
      </w:r>
    </w:p>
    <w:p w:rsidR="008F3BFD" w:rsidRPr="0049360F" w:rsidRDefault="001D02B5" w:rsidP="00F93278">
      <w:pPr>
        <w:pStyle w:val="BodyText"/>
        <w:numPr>
          <w:ilvl w:val="0"/>
          <w:numId w:val="4"/>
        </w:numPr>
        <w:rPr>
          <w:color w:val="808080" w:themeColor="background1" w:themeShade="80"/>
        </w:rPr>
      </w:pPr>
      <w:r w:rsidRPr="0049360F">
        <w:rPr>
          <w:color w:val="808080" w:themeColor="background1" w:themeShade="80"/>
        </w:rPr>
        <w:t>Discuss further how to specify the shift when numerologies of SS/PBCH block and RMSI are different</w:t>
      </w:r>
    </w:p>
    <w:p w:rsidR="001D02B5" w:rsidRPr="0049360F" w:rsidRDefault="001D02B5" w:rsidP="00F93278">
      <w:pPr>
        <w:pStyle w:val="BodyText"/>
        <w:numPr>
          <w:ilvl w:val="0"/>
          <w:numId w:val="4"/>
        </w:numPr>
        <w:rPr>
          <w:color w:val="808080" w:themeColor="background1" w:themeShade="80"/>
        </w:rPr>
      </w:pPr>
      <w:r w:rsidRPr="0049360F">
        <w:rPr>
          <w:color w:val="808080" w:themeColor="background1" w:themeShade="80"/>
        </w:rPr>
        <w:t xml:space="preserve">FFS: Use of reserved </w:t>
      </w:r>
      <w:r w:rsidR="0079149C" w:rsidRPr="0049360F">
        <w:rPr>
          <w:color w:val="808080" w:themeColor="background1" w:themeShade="80"/>
        </w:rPr>
        <w:t>values and possible joint coding</w:t>
      </w:r>
    </w:p>
    <w:p w:rsidR="0079149C" w:rsidRPr="00A07655" w:rsidRDefault="0079149C" w:rsidP="00D57337">
      <w:pPr>
        <w:pStyle w:val="BodyText"/>
      </w:pPr>
    </w:p>
    <w:p w:rsidR="00682103" w:rsidRPr="00A07655" w:rsidRDefault="008F152C" w:rsidP="00D57337">
      <w:pPr>
        <w:pStyle w:val="BodyText"/>
      </w:pPr>
      <w:r w:rsidRPr="00A07655">
        <w:t xml:space="preserve">Further, </w:t>
      </w:r>
      <w:proofErr w:type="spellStart"/>
      <w:r w:rsidR="00682103" w:rsidRPr="00A07655">
        <w:t>MediaTek</w:t>
      </w:r>
      <w:proofErr w:type="spellEnd"/>
      <w:r w:rsidR="00682103" w:rsidRPr="00A07655">
        <w:t xml:space="preserve"> proposed joint coding </w:t>
      </w:r>
      <w:r w:rsidR="0087412F" w:rsidRPr="00A07655">
        <w:t xml:space="preserve">of PRB grid offset </w:t>
      </w:r>
      <w:r w:rsidR="00682103" w:rsidRPr="00A07655">
        <w:t>with RMSI numerology</w:t>
      </w:r>
      <w:r w:rsidR="0087412F" w:rsidRPr="00A07655">
        <w:t xml:space="preserve"> with total of 4 bits</w:t>
      </w:r>
      <w:r w:rsidR="00682103" w:rsidRPr="00A07655">
        <w:t>.</w:t>
      </w:r>
    </w:p>
    <w:p w:rsidR="008D5300" w:rsidRPr="00A07655" w:rsidRDefault="008D5300" w:rsidP="00D57337">
      <w:pPr>
        <w:pStyle w:val="BodyText"/>
      </w:pPr>
      <w:r w:rsidRPr="00A07655">
        <w:t>For the actual shift:</w:t>
      </w:r>
    </w:p>
    <w:p w:rsidR="008D5300" w:rsidRPr="00A07655" w:rsidRDefault="008D5300" w:rsidP="00F93278">
      <w:pPr>
        <w:pStyle w:val="BodyText"/>
        <w:numPr>
          <w:ilvl w:val="0"/>
          <w:numId w:val="2"/>
        </w:numPr>
      </w:pPr>
      <w:r w:rsidRPr="00A07655">
        <w:t>CMCC proposed that the shift values depend on SCS combinations for SS/PBCH bloc and RMSI</w:t>
      </w:r>
    </w:p>
    <w:p w:rsidR="008D5300" w:rsidRPr="00A07655" w:rsidRDefault="008D5300" w:rsidP="00F93278">
      <w:pPr>
        <w:pStyle w:val="BodyText"/>
        <w:numPr>
          <w:ilvl w:val="0"/>
          <w:numId w:val="2"/>
        </w:numPr>
      </w:pPr>
      <w:r w:rsidRPr="00A07655">
        <w:t>Ericsson proposed that the shift is in the RMSI SCS</w:t>
      </w:r>
    </w:p>
    <w:p w:rsidR="0087412F" w:rsidRPr="00A07655" w:rsidRDefault="0087412F" w:rsidP="0087412F">
      <w:pPr>
        <w:pStyle w:val="BodyText"/>
      </w:pPr>
      <w:r w:rsidRPr="00A07655">
        <w:t>The shift with different numerologies need to be discussed and the two proposals above can most likely be merged to a single proposal. Discuss</w:t>
      </w:r>
      <w:r w:rsidR="008F152C" w:rsidRPr="00A07655">
        <w:t xml:space="preserve"> how to specify this</w:t>
      </w:r>
      <w:r w:rsidRPr="00A07655">
        <w:t>.</w:t>
      </w:r>
    </w:p>
    <w:p w:rsidR="00074751" w:rsidRPr="00AA3C94" w:rsidRDefault="00074751" w:rsidP="00D57337">
      <w:pPr>
        <w:pStyle w:val="Heading2"/>
        <w:rPr>
          <w:color w:val="808080" w:themeColor="background1" w:themeShade="80"/>
        </w:rPr>
      </w:pPr>
      <w:r w:rsidRPr="00AA3C94">
        <w:rPr>
          <w:color w:val="808080" w:themeColor="background1" w:themeShade="80"/>
        </w:rPr>
        <w:t>Number of bits for RMSI</w:t>
      </w:r>
    </w:p>
    <w:p w:rsidR="008B675B" w:rsidRPr="00AA3C94" w:rsidRDefault="008B675B" w:rsidP="00074751">
      <w:pPr>
        <w:pStyle w:val="BodyText"/>
        <w:rPr>
          <w:color w:val="808080" w:themeColor="background1" w:themeShade="80"/>
        </w:rPr>
      </w:pPr>
      <w:r w:rsidRPr="00AA3C94">
        <w:rPr>
          <w:color w:val="808080" w:themeColor="background1" w:themeShade="80"/>
        </w:rPr>
        <w:t>The details of the CORESET configurations should be discussed under 7.1.2.2</w:t>
      </w:r>
      <w:r w:rsidR="008F152C" w:rsidRPr="00AA3C94">
        <w:rPr>
          <w:color w:val="808080" w:themeColor="background1" w:themeShade="80"/>
        </w:rPr>
        <w:t xml:space="preserve">, but </w:t>
      </w:r>
      <w:r w:rsidR="004026F3" w:rsidRPr="00AA3C94">
        <w:rPr>
          <w:color w:val="808080" w:themeColor="background1" w:themeShade="80"/>
        </w:rPr>
        <w:t xml:space="preserve">for the completion of the PBCH it would be good to agree on </w:t>
      </w:r>
      <w:r w:rsidR="008F152C" w:rsidRPr="00AA3C94">
        <w:rPr>
          <w:color w:val="808080" w:themeColor="background1" w:themeShade="80"/>
        </w:rPr>
        <w:t>8 bits</w:t>
      </w:r>
      <w:r w:rsidR="004026F3" w:rsidRPr="00AA3C94">
        <w:rPr>
          <w:color w:val="808080" w:themeColor="background1" w:themeShade="80"/>
        </w:rPr>
        <w:t xml:space="preserve"> since all but one company proposes this</w:t>
      </w:r>
      <w:r w:rsidR="008F152C" w:rsidRPr="00AA3C94">
        <w:rPr>
          <w:color w:val="808080" w:themeColor="background1" w:themeShade="80"/>
        </w:rPr>
        <w:t>.</w:t>
      </w:r>
    </w:p>
    <w:p w:rsidR="0079149C" w:rsidRPr="00AA3C94" w:rsidRDefault="0079149C" w:rsidP="0079149C">
      <w:pPr>
        <w:pStyle w:val="BodyText"/>
        <w:rPr>
          <w:color w:val="808080" w:themeColor="background1" w:themeShade="80"/>
        </w:rPr>
      </w:pPr>
      <w:r w:rsidRPr="00AA3C94">
        <w:rPr>
          <w:color w:val="808080" w:themeColor="background1" w:themeShade="80"/>
        </w:rPr>
        <w:t>Proposal:</w:t>
      </w:r>
    </w:p>
    <w:p w:rsidR="004026F3" w:rsidRPr="00AA3C94" w:rsidRDefault="004026F3" w:rsidP="00F93278">
      <w:pPr>
        <w:pStyle w:val="BodyText"/>
        <w:numPr>
          <w:ilvl w:val="0"/>
          <w:numId w:val="6"/>
        </w:numPr>
        <w:rPr>
          <w:color w:val="808080" w:themeColor="background1" w:themeShade="80"/>
        </w:rPr>
      </w:pPr>
      <w:r w:rsidRPr="00AA3C94">
        <w:rPr>
          <w:color w:val="808080" w:themeColor="background1" w:themeShade="80"/>
        </w:rPr>
        <w:t>Agree on 8 bits for RMSI configuration in PBCH</w:t>
      </w:r>
    </w:p>
    <w:p w:rsidR="00682103" w:rsidRPr="00AA3C94" w:rsidRDefault="00682103" w:rsidP="00682103">
      <w:pPr>
        <w:pStyle w:val="Heading2"/>
        <w:rPr>
          <w:rFonts w:eastAsia="SimSun"/>
          <w:color w:val="808080" w:themeColor="background1" w:themeShade="80"/>
          <w:lang w:eastAsia="zh-CN"/>
        </w:rPr>
      </w:pPr>
      <w:r w:rsidRPr="00AA3C94">
        <w:rPr>
          <w:rFonts w:eastAsia="SimSun"/>
          <w:color w:val="808080" w:themeColor="background1" w:themeShade="80"/>
          <w:lang w:eastAsia="zh-CN"/>
        </w:rPr>
        <w:t>Indication of 30khz SS block mapping pattern is carried in PBCH</w:t>
      </w:r>
    </w:p>
    <w:p w:rsidR="00682103" w:rsidRPr="00AA3C94" w:rsidRDefault="00682103" w:rsidP="00682103">
      <w:pPr>
        <w:pStyle w:val="BodyText"/>
        <w:rPr>
          <w:color w:val="808080" w:themeColor="background1" w:themeShade="80"/>
          <w:lang w:eastAsia="zh-CN"/>
        </w:rPr>
      </w:pPr>
      <w:proofErr w:type="spellStart"/>
      <w:r w:rsidRPr="00AA3C94">
        <w:rPr>
          <w:color w:val="808080" w:themeColor="background1" w:themeShade="80"/>
          <w:lang w:eastAsia="zh-CN"/>
        </w:rPr>
        <w:t>MediaTek</w:t>
      </w:r>
      <w:proofErr w:type="spellEnd"/>
      <w:r w:rsidRPr="00AA3C94">
        <w:rPr>
          <w:color w:val="808080" w:themeColor="background1" w:themeShade="80"/>
          <w:lang w:eastAsia="zh-CN"/>
        </w:rPr>
        <w:t xml:space="preserve"> proposed that this indication is carried in PBCH.</w:t>
      </w:r>
      <w:r w:rsidR="008B675B" w:rsidRPr="00AA3C94">
        <w:rPr>
          <w:color w:val="808080" w:themeColor="background1" w:themeShade="80"/>
          <w:lang w:eastAsia="zh-CN"/>
        </w:rPr>
        <w:t xml:space="preserve"> Vivo also had this as one alternative.</w:t>
      </w:r>
    </w:p>
    <w:p w:rsidR="00682103" w:rsidRPr="00AA3C94" w:rsidRDefault="00682103" w:rsidP="00682103">
      <w:pPr>
        <w:pStyle w:val="BodyText"/>
        <w:rPr>
          <w:color w:val="808080" w:themeColor="background1" w:themeShade="80"/>
          <w:lang w:eastAsia="zh-CN"/>
        </w:rPr>
      </w:pPr>
      <w:r w:rsidRPr="00AA3C94">
        <w:rPr>
          <w:color w:val="808080" w:themeColor="background1" w:themeShade="80"/>
          <w:lang w:eastAsia="zh-CN"/>
        </w:rPr>
        <w:lastRenderedPageBreak/>
        <w:t>Note that it has already been agreed that this is indicated in the band defini</w:t>
      </w:r>
      <w:r w:rsidR="008B675B" w:rsidRPr="00AA3C94">
        <w:rPr>
          <w:color w:val="808080" w:themeColor="background1" w:themeShade="80"/>
          <w:lang w:eastAsia="zh-CN"/>
        </w:rPr>
        <w:t xml:space="preserve">tion in RAN4 specifications (RAN1 NR </w:t>
      </w:r>
      <w:proofErr w:type="spellStart"/>
      <w:r w:rsidR="008B675B" w:rsidRPr="00AA3C94">
        <w:rPr>
          <w:color w:val="808080" w:themeColor="background1" w:themeShade="80"/>
          <w:lang w:eastAsia="zh-CN"/>
        </w:rPr>
        <w:t>AdHoc</w:t>
      </w:r>
      <w:proofErr w:type="spellEnd"/>
      <w:r w:rsidR="008B675B" w:rsidRPr="00AA3C94">
        <w:rPr>
          <w:color w:val="808080" w:themeColor="background1" w:themeShade="80"/>
          <w:lang w:eastAsia="zh-CN"/>
        </w:rPr>
        <w:t xml:space="preserve"> #2)</w:t>
      </w:r>
    </w:p>
    <w:p w:rsidR="00D57337" w:rsidRPr="00A07655" w:rsidRDefault="00D57337" w:rsidP="00D57337">
      <w:pPr>
        <w:pStyle w:val="Heading2"/>
      </w:pPr>
      <w:r w:rsidRPr="00A07655">
        <w:t>RMSI presence flag</w:t>
      </w:r>
    </w:p>
    <w:p w:rsidR="00FD1690" w:rsidRPr="00A07655" w:rsidRDefault="0004249F" w:rsidP="0004249F">
      <w:pPr>
        <w:pStyle w:val="BodyText"/>
      </w:pPr>
      <w:r w:rsidRPr="00A07655">
        <w:t xml:space="preserve">LGE stated that the presence flag is not needed since the issue be handled by not allowing SS/PBCH blocks without associated RMSI on the search raster grid. </w:t>
      </w:r>
      <w:r w:rsidR="00B9055E" w:rsidRPr="00A07655">
        <w:t>Qualcomm</w:t>
      </w:r>
      <w:r w:rsidRPr="00A07655">
        <w:t xml:space="preserve"> stated that this indication is needed in the PBCH. </w:t>
      </w:r>
      <w:proofErr w:type="gramStart"/>
      <w:r w:rsidRPr="00A07655">
        <w:t>Also</w:t>
      </w:r>
      <w:proofErr w:type="gramEnd"/>
      <w:r w:rsidRPr="00A07655">
        <w:t xml:space="preserve"> OPPO and CATT thinks the indication is needed and want one explicit bit while Ericsson thought the indication could be one code point of the RMSI configuration.</w:t>
      </w:r>
    </w:p>
    <w:p w:rsidR="0004249F" w:rsidRPr="00A07655" w:rsidRDefault="0004249F" w:rsidP="0004249F">
      <w:pPr>
        <w:pStyle w:val="BodyText"/>
      </w:pPr>
      <w:r w:rsidRPr="00A07655">
        <w:t>Proposal:</w:t>
      </w:r>
    </w:p>
    <w:p w:rsidR="0004249F" w:rsidRPr="00A07655" w:rsidRDefault="0004249F" w:rsidP="00F93278">
      <w:pPr>
        <w:pStyle w:val="BodyText"/>
        <w:numPr>
          <w:ilvl w:val="0"/>
          <w:numId w:val="5"/>
        </w:numPr>
      </w:pPr>
      <w:r w:rsidRPr="00A07655">
        <w:t xml:space="preserve">To avoid increasing the number of used bits in PBCH, </w:t>
      </w:r>
      <w:r w:rsidR="00B36ABB" w:rsidRPr="00A07655">
        <w:t>consider using</w:t>
      </w:r>
      <w:r w:rsidRPr="00A07655">
        <w:t xml:space="preserve"> one code point of the RMSI configuration to indicate no associated RMSI.</w:t>
      </w:r>
    </w:p>
    <w:p w:rsidR="00D57337" w:rsidRPr="00A07655" w:rsidRDefault="00D57337" w:rsidP="00D57337">
      <w:pPr>
        <w:pStyle w:val="Heading1"/>
      </w:pPr>
      <w:r w:rsidRPr="00A07655">
        <w:t>NR-PBCH TTI</w:t>
      </w:r>
    </w:p>
    <w:p w:rsidR="004B0FCE" w:rsidRPr="00A07655" w:rsidRDefault="00E509F6" w:rsidP="004B0FCE">
      <w:pPr>
        <w:pStyle w:val="BodyText"/>
      </w:pPr>
      <w:r w:rsidRPr="00A07655">
        <w:t>During the discussion of 38.212 prior</w:t>
      </w:r>
      <w:r w:rsidR="003530B5" w:rsidRPr="00A07655">
        <w:t xml:space="preserve"> t</w:t>
      </w:r>
      <w:r w:rsidRPr="00A07655">
        <w:t xml:space="preserve">o RAN1#91, it was discussed what the 80 </w:t>
      </w:r>
      <w:proofErr w:type="spellStart"/>
      <w:r w:rsidRPr="00A07655">
        <w:t>ms</w:t>
      </w:r>
      <w:proofErr w:type="spellEnd"/>
      <w:r w:rsidRPr="00A07655">
        <w:t xml:space="preserve"> TTI means given that timing information changes within the TTI. </w:t>
      </w:r>
      <w:r w:rsidR="004B0FCE" w:rsidRPr="00A07655">
        <w:t>Intel</w:t>
      </w:r>
      <w:r w:rsidR="003530B5" w:rsidRPr="00A07655">
        <w:t xml:space="preserve"> proposes the following:</w:t>
      </w:r>
    </w:p>
    <w:p w:rsidR="004B0FCE" w:rsidRPr="00A07655" w:rsidRDefault="004B0FCE" w:rsidP="00F93278">
      <w:pPr>
        <w:pStyle w:val="BodyText"/>
        <w:numPr>
          <w:ilvl w:val="0"/>
          <w:numId w:val="3"/>
        </w:numPr>
      </w:pPr>
      <w:r w:rsidRPr="00A07655">
        <w:t xml:space="preserve">Define the 3 MSB of SS/PBCH block index (or 3 reserved bits in FR1), </w:t>
      </w:r>
      <w:proofErr w:type="gramStart"/>
      <w:r w:rsidRPr="00A07655">
        <w:t>1 bit</w:t>
      </w:r>
      <w:proofErr w:type="gramEnd"/>
      <w:r w:rsidRPr="00A07655">
        <w:t xml:space="preserve"> half radio frame index, 3 LSB of SFN from the PBCH payload as physical layer generated signals. The rest of the PBCH payload will be provided by upper layers with 80 </w:t>
      </w:r>
      <w:proofErr w:type="spellStart"/>
      <w:r w:rsidRPr="00A07655">
        <w:t>msec</w:t>
      </w:r>
      <w:proofErr w:type="spellEnd"/>
      <w:r w:rsidRPr="00A07655">
        <w:t xml:space="preserve"> TTI.</w:t>
      </w:r>
    </w:p>
    <w:p w:rsidR="003530B5" w:rsidRPr="00A07655" w:rsidRDefault="003530B5" w:rsidP="003530B5">
      <w:pPr>
        <w:pStyle w:val="BodyText"/>
      </w:pPr>
      <w:r w:rsidRPr="00A07655">
        <w:t xml:space="preserve">This seems to give a cleaner interface between the specifications indicating which information can change between PBCH transmissions. </w:t>
      </w:r>
      <w:r w:rsidR="00E255A6">
        <w:t>To achieve byte alignment in RRC specification, it is proposed to include the 4</w:t>
      </w:r>
      <w:r w:rsidR="00E255A6" w:rsidRPr="00E255A6">
        <w:rPr>
          <w:vertAlign w:val="superscript"/>
        </w:rPr>
        <w:t>th</w:t>
      </w:r>
      <w:r w:rsidR="00E255A6">
        <w:t xml:space="preserve"> LSB of SFN in the bits defined in 38.212 for a total of 8 bits.</w:t>
      </w:r>
    </w:p>
    <w:p w:rsidR="003530B5" w:rsidRPr="00A07655" w:rsidRDefault="003530B5" w:rsidP="003530B5">
      <w:pPr>
        <w:pStyle w:val="BodyText"/>
      </w:pPr>
      <w:r w:rsidRPr="00A07655">
        <w:t>Proposal:</w:t>
      </w:r>
    </w:p>
    <w:p w:rsidR="00AA3C94" w:rsidRPr="00A07655" w:rsidRDefault="00AA3C94" w:rsidP="00AA3C94">
      <w:pPr>
        <w:pStyle w:val="BodyText"/>
        <w:numPr>
          <w:ilvl w:val="0"/>
          <w:numId w:val="3"/>
        </w:numPr>
      </w:pPr>
      <w:r w:rsidRPr="00A07655">
        <w:t xml:space="preserve">Define the 3 MSB of SS/PBCH block index (or 3 reserved bits in FR1), </w:t>
      </w:r>
      <w:proofErr w:type="gramStart"/>
      <w:r w:rsidRPr="00A07655">
        <w:t>1 bit</w:t>
      </w:r>
      <w:proofErr w:type="gramEnd"/>
      <w:r w:rsidRPr="00A07655">
        <w:t xml:space="preserve"> half radio frame index, </w:t>
      </w:r>
      <w:r>
        <w:rPr>
          <w:u w:val="single"/>
        </w:rPr>
        <w:t>4</w:t>
      </w:r>
      <w:r w:rsidRPr="00A07655">
        <w:t xml:space="preserve"> LSB of SFN from the PBCH payload as physical layer generated signals. The rest of the PBCH payload will be provided by upper layers with 80 </w:t>
      </w:r>
      <w:proofErr w:type="spellStart"/>
      <w:r w:rsidRPr="00A07655">
        <w:t>msec</w:t>
      </w:r>
      <w:proofErr w:type="spellEnd"/>
      <w:r w:rsidRPr="00A07655">
        <w:t xml:space="preserve"> TTI.</w:t>
      </w:r>
    </w:p>
    <w:p w:rsidR="000A560A" w:rsidRPr="00A07655" w:rsidRDefault="000A560A" w:rsidP="000A560A">
      <w:pPr>
        <w:pStyle w:val="Heading1"/>
      </w:pPr>
      <w:r w:rsidRPr="00A07655">
        <w:t>NR-PBCH Scrambling</w:t>
      </w:r>
    </w:p>
    <w:p w:rsidR="006B3381" w:rsidRPr="009B40F4" w:rsidRDefault="006B3381" w:rsidP="006B3381">
      <w:pPr>
        <w:pStyle w:val="Heading2"/>
        <w:rPr>
          <w:color w:val="808080" w:themeColor="background1" w:themeShade="80"/>
        </w:rPr>
      </w:pPr>
      <w:r w:rsidRPr="009B40F4">
        <w:rPr>
          <w:color w:val="808080" w:themeColor="background1" w:themeShade="80"/>
        </w:rPr>
        <w:t>1</w:t>
      </w:r>
      <w:r w:rsidRPr="009B40F4">
        <w:rPr>
          <w:color w:val="808080" w:themeColor="background1" w:themeShade="80"/>
          <w:vertAlign w:val="superscript"/>
        </w:rPr>
        <w:t>st</w:t>
      </w:r>
      <w:r w:rsidRPr="009B40F4">
        <w:rPr>
          <w:color w:val="808080" w:themeColor="background1" w:themeShade="80"/>
        </w:rPr>
        <w:t xml:space="preserve"> scrambling initialization</w:t>
      </w:r>
    </w:p>
    <w:p w:rsidR="009A16DF" w:rsidRPr="009B40F4" w:rsidRDefault="009A16DF" w:rsidP="009A16DF">
      <w:pPr>
        <w:pStyle w:val="BodyText"/>
        <w:rPr>
          <w:color w:val="808080" w:themeColor="background1" w:themeShade="80"/>
        </w:rPr>
      </w:pPr>
      <w:r w:rsidRPr="009B40F4">
        <w:rPr>
          <w:color w:val="808080" w:themeColor="background1" w:themeShade="80"/>
        </w:rPr>
        <w:t>In RAN1#90bis a working assumption was made on initialization of the first scrambling of PBCH. All companies stating a view wanted to confirm the working assumption-</w:t>
      </w:r>
    </w:p>
    <w:p w:rsidR="00CD06DB" w:rsidRPr="009B40F4" w:rsidRDefault="00CD06DB" w:rsidP="00CD06DB">
      <w:pPr>
        <w:pStyle w:val="BodyText"/>
        <w:rPr>
          <w:color w:val="808080" w:themeColor="background1" w:themeShade="80"/>
        </w:rPr>
      </w:pPr>
      <w:r w:rsidRPr="009B40F4">
        <w:rPr>
          <w:color w:val="808080" w:themeColor="background1" w:themeShade="80"/>
          <w:highlight w:val="magenta"/>
        </w:rPr>
        <w:t>Offline proposal for agreement:</w:t>
      </w:r>
    </w:p>
    <w:p w:rsidR="006B3381" w:rsidRPr="009B40F4" w:rsidRDefault="009A16DF" w:rsidP="00F93278">
      <w:pPr>
        <w:pStyle w:val="BodyText"/>
        <w:numPr>
          <w:ilvl w:val="0"/>
          <w:numId w:val="3"/>
        </w:numPr>
        <w:rPr>
          <w:color w:val="808080" w:themeColor="background1" w:themeShade="80"/>
        </w:rPr>
      </w:pPr>
      <w:r w:rsidRPr="009B40F4">
        <w:rPr>
          <w:color w:val="808080" w:themeColor="background1" w:themeShade="80"/>
        </w:rPr>
        <w:t>Confirm the working assumption for PBCH 1</w:t>
      </w:r>
      <w:r w:rsidRPr="009B40F4">
        <w:rPr>
          <w:color w:val="808080" w:themeColor="background1" w:themeShade="80"/>
          <w:vertAlign w:val="superscript"/>
        </w:rPr>
        <w:t>st</w:t>
      </w:r>
      <w:r w:rsidRPr="009B40F4">
        <w:rPr>
          <w:color w:val="808080" w:themeColor="background1" w:themeShade="80"/>
        </w:rPr>
        <w:t xml:space="preserve"> scrambling initialization, clarify that </w:t>
      </w:r>
      <w:proofErr w:type="spellStart"/>
      <w:r w:rsidRPr="009B40F4">
        <w:rPr>
          <w:color w:val="808080" w:themeColor="background1" w:themeShade="80"/>
        </w:rPr>
        <w:t>C_init</w:t>
      </w:r>
      <w:proofErr w:type="spellEnd"/>
      <w:r w:rsidRPr="009B40F4">
        <w:rPr>
          <w:color w:val="808080" w:themeColor="background1" w:themeShade="80"/>
        </w:rPr>
        <w:t xml:space="preserve"> = </w:t>
      </w:r>
      <w:proofErr w:type="spellStart"/>
      <w:r w:rsidRPr="009B40F4">
        <w:rPr>
          <w:color w:val="808080" w:themeColor="background1" w:themeShade="80"/>
        </w:rPr>
        <w:t>N^cell_ID</w:t>
      </w:r>
      <w:proofErr w:type="spellEnd"/>
    </w:p>
    <w:p w:rsidR="006B3381" w:rsidRPr="00A07655" w:rsidRDefault="006B3381" w:rsidP="006B3381">
      <w:pPr>
        <w:pStyle w:val="Heading2"/>
      </w:pPr>
      <w:r w:rsidRPr="00A07655">
        <w:t>Unscrambled part of NR-PBCH</w:t>
      </w:r>
    </w:p>
    <w:p w:rsidR="00E41779" w:rsidRPr="00A07655" w:rsidRDefault="00E509F6" w:rsidP="004B0FCE">
      <w:pPr>
        <w:pStyle w:val="BodyText"/>
      </w:pPr>
      <w:r w:rsidRPr="00A07655">
        <w:t>The agreement on 1</w:t>
      </w:r>
      <w:r w:rsidRPr="00A07655">
        <w:rPr>
          <w:vertAlign w:val="superscript"/>
        </w:rPr>
        <w:t>st</w:t>
      </w:r>
      <w:r w:rsidRPr="00A07655">
        <w:t xml:space="preserve"> scrambling is that the scrambled part of PBCH is the on-timing related info and the 1</w:t>
      </w:r>
      <w:proofErr w:type="gramStart"/>
      <w:r w:rsidRPr="00A07655">
        <w:rPr>
          <w:vertAlign w:val="superscript"/>
        </w:rPr>
        <w:t>st</w:t>
      </w:r>
      <w:r w:rsidRPr="00A07655">
        <w:t xml:space="preserve">  LSB</w:t>
      </w:r>
      <w:proofErr w:type="gramEnd"/>
      <w:r w:rsidRPr="00A07655">
        <w:t xml:space="preserve"> of SFN, while 2</w:t>
      </w:r>
      <w:r w:rsidRPr="00A07655">
        <w:rPr>
          <w:vertAlign w:val="superscript"/>
        </w:rPr>
        <w:t>nd</w:t>
      </w:r>
      <w:r w:rsidRPr="00A07655">
        <w:t>/3</w:t>
      </w:r>
      <w:r w:rsidRPr="00A07655">
        <w:rPr>
          <w:vertAlign w:val="superscript"/>
        </w:rPr>
        <w:t>rd</w:t>
      </w:r>
      <w:r w:rsidRPr="00A07655">
        <w:t xml:space="preserve">  LSBs of SFN, half-frame indicator and 3 MSBs of SS/PBCH block index are not scrambled. </w:t>
      </w:r>
      <w:r w:rsidR="004B0FCE" w:rsidRPr="00A07655">
        <w:t>Intel</w:t>
      </w:r>
      <w:r w:rsidR="009A16DF" w:rsidRPr="00A07655">
        <w:t xml:space="preserve"> and </w:t>
      </w:r>
      <w:r w:rsidR="008663A5" w:rsidRPr="00A07655">
        <w:t>Samsung</w:t>
      </w:r>
      <w:r w:rsidR="009A16DF" w:rsidRPr="00A07655">
        <w:t xml:space="preserve"> </w:t>
      </w:r>
      <w:r w:rsidRPr="00A07655">
        <w:t xml:space="preserve">suggest that </w:t>
      </w:r>
      <w:r w:rsidR="009A16DF" w:rsidRPr="00A07655">
        <w:t>that given the agreements</w:t>
      </w:r>
      <w:r w:rsidRPr="00A07655">
        <w:t xml:space="preserve"> on channel coding, only the </w:t>
      </w:r>
      <w:r w:rsidR="004B0FCE" w:rsidRPr="00A07655">
        <w:t>2</w:t>
      </w:r>
      <w:r w:rsidR="004B0FCE" w:rsidRPr="00A07655">
        <w:rPr>
          <w:vertAlign w:val="superscript"/>
        </w:rPr>
        <w:t>nd</w:t>
      </w:r>
      <w:r w:rsidRPr="00A07655">
        <w:t>/3</w:t>
      </w:r>
      <w:r w:rsidRPr="00A07655">
        <w:rPr>
          <w:vertAlign w:val="superscript"/>
        </w:rPr>
        <w:t>rd</w:t>
      </w:r>
      <w:r w:rsidRPr="00A07655">
        <w:t xml:space="preserve"> </w:t>
      </w:r>
      <w:r w:rsidR="004B0FCE" w:rsidRPr="00A07655">
        <w:t>LSBs of SFN</w:t>
      </w:r>
      <w:r w:rsidRPr="00A07655">
        <w:t xml:space="preserve"> needs to be left unscrambled. Nokia also stated that only those two bits needs to be left unscrambled. Qualcomm wanted to add the 1</w:t>
      </w:r>
      <w:r w:rsidRPr="00A07655">
        <w:rPr>
          <w:vertAlign w:val="superscript"/>
        </w:rPr>
        <w:t>st</w:t>
      </w:r>
      <w:r w:rsidRPr="00A07655">
        <w:t xml:space="preserve"> LSB of SFN to the unscrambled bits.</w:t>
      </w:r>
    </w:p>
    <w:p w:rsidR="00A61D5A" w:rsidRPr="00A07655" w:rsidRDefault="00E509F6" w:rsidP="00E509F6">
      <w:pPr>
        <w:pStyle w:val="BodyText"/>
      </w:pPr>
      <w:r w:rsidRPr="00A07655">
        <w:t>It proposed to have a short discussion on this topic. If no agreement can be made on change, the current agreement is kept.</w:t>
      </w:r>
    </w:p>
    <w:p w:rsidR="006B3381" w:rsidRPr="00A07655" w:rsidRDefault="003A492C" w:rsidP="003A492C">
      <w:pPr>
        <w:pStyle w:val="Heading1"/>
      </w:pPr>
      <w:r w:rsidRPr="00A07655">
        <w:t>Half-frame indicator and synchronization information</w:t>
      </w:r>
    </w:p>
    <w:p w:rsidR="003A492C" w:rsidRDefault="003A492C" w:rsidP="003A492C">
      <w:pPr>
        <w:pStyle w:val="BodyText"/>
      </w:pPr>
      <w:r w:rsidRPr="00A07655">
        <w:t>LGE provided further details of network behavior to avoid the UE reading the PBCH for HO purposes. Discuss these fur</w:t>
      </w:r>
      <w:r w:rsidR="002615B1" w:rsidRPr="00A07655">
        <w:t>t</w:t>
      </w:r>
      <w:r w:rsidRPr="00A07655">
        <w:t>her.</w:t>
      </w:r>
    </w:p>
    <w:p w:rsidR="00FD0397" w:rsidRDefault="00FD0397" w:rsidP="003A492C">
      <w:pPr>
        <w:pStyle w:val="BodyText"/>
      </w:pPr>
      <w:r>
        <w:t>Proposal:</w:t>
      </w:r>
    </w:p>
    <w:p w:rsidR="00F535CF" w:rsidRPr="00A07655" w:rsidRDefault="008E23DA" w:rsidP="00F03B9F">
      <w:pPr>
        <w:pStyle w:val="BodyText"/>
        <w:numPr>
          <w:ilvl w:val="0"/>
          <w:numId w:val="3"/>
        </w:numPr>
      </w:pPr>
      <w:r>
        <w:t>To be discussed in the measurement</w:t>
      </w:r>
      <w:bookmarkStart w:id="3" w:name="_GoBack"/>
      <w:bookmarkEnd w:id="3"/>
    </w:p>
    <w:p w:rsidR="006B3381" w:rsidRPr="00A07655" w:rsidRDefault="006B3381" w:rsidP="006B3381">
      <w:pPr>
        <w:pStyle w:val="BodyText"/>
      </w:pPr>
    </w:p>
    <w:p w:rsidR="000C16B6" w:rsidRPr="00A07655" w:rsidRDefault="000C16B6" w:rsidP="000C16B6">
      <w:pPr>
        <w:pStyle w:val="Heading1"/>
        <w:numPr>
          <w:ilvl w:val="0"/>
          <w:numId w:val="0"/>
        </w:numPr>
      </w:pPr>
      <w:r w:rsidRPr="00A07655">
        <w:t>Appendix: Contributions used as basis for the summary</w:t>
      </w:r>
    </w:p>
    <w:p w:rsidR="00021BB7" w:rsidRPr="00A07655" w:rsidRDefault="00021BB7" w:rsidP="00021BB7">
      <w:pPr>
        <w:pStyle w:val="BodyText"/>
      </w:pPr>
      <w:r w:rsidRPr="00A07655">
        <w:t>Additionally</w:t>
      </w:r>
      <w:r w:rsidR="00BD39BE" w:rsidRPr="00A07655">
        <w:t>.</w:t>
      </w:r>
      <w:r w:rsidRPr="00A07655">
        <w:t xml:space="preserve"> some companies</w:t>
      </w:r>
      <w:r w:rsidR="00ED1731" w:rsidRPr="00A07655">
        <w:t>’</w:t>
      </w:r>
      <w:r w:rsidRPr="00A07655">
        <w:t xml:space="preserve"> views have been taken from contributions in AI 7.1.1</w:t>
      </w:r>
      <w:r w:rsidR="00ED1731" w:rsidRPr="00A07655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4770"/>
        <w:gridCol w:w="3021"/>
      </w:tblGrid>
      <w:tr w:rsidR="00D57337" w:rsidRPr="00A07655" w:rsidTr="000C16B6">
        <w:tc>
          <w:tcPr>
            <w:tcW w:w="1271" w:type="dxa"/>
          </w:tcPr>
          <w:p w:rsidR="00D57337" w:rsidRPr="00A07655" w:rsidRDefault="00AA6DB0" w:rsidP="00D57337">
            <w:pPr>
              <w:rPr>
                <w:lang w:eastAsia="x-none"/>
              </w:rPr>
            </w:pPr>
            <w:hyperlink r:id="rId8" w:history="1">
              <w:r w:rsidR="004F2944" w:rsidRPr="00A07655">
                <w:rPr>
                  <w:rStyle w:val="Hyperlink"/>
                  <w:rFonts w:eastAsia="MS Mincho"/>
                  <w:lang w:eastAsia="x-none"/>
                </w:rPr>
                <w:t>R1-1719341</w:t>
              </w:r>
            </w:hyperlink>
          </w:p>
        </w:tc>
        <w:tc>
          <w:tcPr>
            <w:tcW w:w="4770" w:type="dxa"/>
          </w:tcPr>
          <w:p w:rsidR="00D57337" w:rsidRPr="00A07655" w:rsidRDefault="00D57337" w:rsidP="00D57337">
            <w:pPr>
              <w:rPr>
                <w:lang w:eastAsia="x-none"/>
              </w:rPr>
            </w:pPr>
            <w:r w:rsidRPr="00A07655">
              <w:rPr>
                <w:lang w:eastAsia="x-none"/>
              </w:rPr>
              <w:t>Remaining details of NR-PBCH Design</w:t>
            </w:r>
          </w:p>
        </w:tc>
        <w:tc>
          <w:tcPr>
            <w:tcW w:w="3021" w:type="dxa"/>
          </w:tcPr>
          <w:p w:rsidR="00D57337" w:rsidRPr="00A07655" w:rsidRDefault="00D57337" w:rsidP="00D57337">
            <w:pPr>
              <w:rPr>
                <w:lang w:eastAsia="x-none"/>
              </w:rPr>
            </w:pPr>
            <w:r w:rsidRPr="00A07655">
              <w:rPr>
                <w:lang w:eastAsia="x-none"/>
              </w:rPr>
              <w:t xml:space="preserve">ZTE, </w:t>
            </w:r>
            <w:proofErr w:type="spellStart"/>
            <w:r w:rsidRPr="00A07655">
              <w:rPr>
                <w:lang w:eastAsia="x-none"/>
              </w:rPr>
              <w:t>Sanechips</w:t>
            </w:r>
            <w:proofErr w:type="spellEnd"/>
          </w:p>
        </w:tc>
      </w:tr>
      <w:tr w:rsidR="00D57337" w:rsidRPr="00A07655" w:rsidTr="000C16B6">
        <w:tc>
          <w:tcPr>
            <w:tcW w:w="1271" w:type="dxa"/>
          </w:tcPr>
          <w:p w:rsidR="00D57337" w:rsidRPr="00A07655" w:rsidRDefault="00AA6DB0" w:rsidP="00D57337">
            <w:pPr>
              <w:rPr>
                <w:lang w:eastAsia="x-none"/>
              </w:rPr>
            </w:pPr>
            <w:hyperlink r:id="rId9" w:history="1">
              <w:r w:rsidR="004F2944" w:rsidRPr="00A07655">
                <w:rPr>
                  <w:rStyle w:val="Hyperlink"/>
                  <w:rFonts w:eastAsia="MS Mincho"/>
                  <w:lang w:eastAsia="x-none"/>
                </w:rPr>
                <w:t>R1-1719371</w:t>
              </w:r>
            </w:hyperlink>
          </w:p>
        </w:tc>
        <w:tc>
          <w:tcPr>
            <w:tcW w:w="4770" w:type="dxa"/>
          </w:tcPr>
          <w:p w:rsidR="00D57337" w:rsidRPr="00A07655" w:rsidRDefault="00D57337" w:rsidP="00D57337">
            <w:pPr>
              <w:rPr>
                <w:lang w:eastAsia="x-none"/>
              </w:rPr>
            </w:pPr>
            <w:r w:rsidRPr="00A07655">
              <w:rPr>
                <w:lang w:eastAsia="x-none"/>
              </w:rPr>
              <w:t>Remaining issues in PBCH</w:t>
            </w:r>
          </w:p>
        </w:tc>
        <w:tc>
          <w:tcPr>
            <w:tcW w:w="3021" w:type="dxa"/>
          </w:tcPr>
          <w:p w:rsidR="00D57337" w:rsidRPr="00A07655" w:rsidRDefault="00D57337" w:rsidP="00D57337">
            <w:pPr>
              <w:rPr>
                <w:lang w:eastAsia="x-none"/>
              </w:rPr>
            </w:pPr>
            <w:r w:rsidRPr="00A07655">
              <w:rPr>
                <w:lang w:eastAsia="x-none"/>
              </w:rPr>
              <w:t>Huawei, HiSilicon</w:t>
            </w:r>
          </w:p>
        </w:tc>
      </w:tr>
      <w:tr w:rsidR="00D57337" w:rsidRPr="00A07655" w:rsidTr="000C16B6">
        <w:tc>
          <w:tcPr>
            <w:tcW w:w="1271" w:type="dxa"/>
          </w:tcPr>
          <w:p w:rsidR="00D57337" w:rsidRPr="00A07655" w:rsidRDefault="00AA6DB0" w:rsidP="00D57337">
            <w:pPr>
              <w:rPr>
                <w:lang w:eastAsia="x-none"/>
              </w:rPr>
            </w:pPr>
            <w:hyperlink r:id="rId10" w:history="1">
              <w:r w:rsidR="004F2944" w:rsidRPr="00A07655">
                <w:rPr>
                  <w:rStyle w:val="Hyperlink"/>
                  <w:rFonts w:eastAsia="MS Mincho"/>
                  <w:lang w:eastAsia="x-none"/>
                </w:rPr>
                <w:t>R1-1719557</w:t>
              </w:r>
            </w:hyperlink>
          </w:p>
        </w:tc>
        <w:tc>
          <w:tcPr>
            <w:tcW w:w="4770" w:type="dxa"/>
          </w:tcPr>
          <w:p w:rsidR="00D57337" w:rsidRPr="00A07655" w:rsidRDefault="00D57337" w:rsidP="00D57337">
            <w:pPr>
              <w:rPr>
                <w:lang w:eastAsia="x-none"/>
              </w:rPr>
            </w:pPr>
            <w:r w:rsidRPr="00A07655">
              <w:rPr>
                <w:lang w:eastAsia="x-none"/>
              </w:rPr>
              <w:t>Remaining details on PBCH</w:t>
            </w:r>
          </w:p>
        </w:tc>
        <w:tc>
          <w:tcPr>
            <w:tcW w:w="3021" w:type="dxa"/>
          </w:tcPr>
          <w:p w:rsidR="00D57337" w:rsidRPr="00A07655" w:rsidRDefault="00D57337" w:rsidP="00D57337">
            <w:pPr>
              <w:rPr>
                <w:lang w:eastAsia="x-none"/>
              </w:rPr>
            </w:pPr>
            <w:proofErr w:type="spellStart"/>
            <w:r w:rsidRPr="00A07655">
              <w:rPr>
                <w:lang w:eastAsia="x-none"/>
              </w:rPr>
              <w:t>MediaTek</w:t>
            </w:r>
            <w:proofErr w:type="spellEnd"/>
            <w:r w:rsidRPr="00A07655">
              <w:rPr>
                <w:lang w:eastAsia="x-none"/>
              </w:rPr>
              <w:t xml:space="preserve"> Inc.</w:t>
            </w:r>
          </w:p>
        </w:tc>
      </w:tr>
      <w:tr w:rsidR="00D57337" w:rsidRPr="00A07655" w:rsidTr="000C16B6">
        <w:tc>
          <w:tcPr>
            <w:tcW w:w="1271" w:type="dxa"/>
          </w:tcPr>
          <w:p w:rsidR="00D57337" w:rsidRPr="00A07655" w:rsidRDefault="00AA6DB0" w:rsidP="00D57337">
            <w:pPr>
              <w:rPr>
                <w:lang w:eastAsia="x-none"/>
              </w:rPr>
            </w:pPr>
            <w:hyperlink r:id="rId11" w:history="1">
              <w:r w:rsidR="004F2944" w:rsidRPr="00A07655">
                <w:rPr>
                  <w:rStyle w:val="Hyperlink"/>
                  <w:rFonts w:eastAsia="MS Mincho"/>
                  <w:lang w:eastAsia="x-none"/>
                </w:rPr>
                <w:t>R1-1719621</w:t>
              </w:r>
            </w:hyperlink>
          </w:p>
        </w:tc>
        <w:tc>
          <w:tcPr>
            <w:tcW w:w="4770" w:type="dxa"/>
          </w:tcPr>
          <w:p w:rsidR="00D57337" w:rsidRPr="00A07655" w:rsidRDefault="00D57337" w:rsidP="00D57337">
            <w:pPr>
              <w:rPr>
                <w:lang w:eastAsia="x-none"/>
              </w:rPr>
            </w:pPr>
            <w:r w:rsidRPr="00A07655">
              <w:rPr>
                <w:lang w:eastAsia="x-none"/>
              </w:rPr>
              <w:t>Remaining details on NR-PBCH</w:t>
            </w:r>
          </w:p>
        </w:tc>
        <w:tc>
          <w:tcPr>
            <w:tcW w:w="3021" w:type="dxa"/>
          </w:tcPr>
          <w:p w:rsidR="00D57337" w:rsidRPr="00A07655" w:rsidRDefault="00D57337" w:rsidP="00D57337">
            <w:pPr>
              <w:rPr>
                <w:lang w:eastAsia="x-none"/>
              </w:rPr>
            </w:pPr>
            <w:r w:rsidRPr="00A07655">
              <w:rPr>
                <w:lang w:eastAsia="x-none"/>
              </w:rPr>
              <w:t>AT&amp;T</w:t>
            </w:r>
          </w:p>
        </w:tc>
      </w:tr>
      <w:tr w:rsidR="00D57337" w:rsidRPr="00A07655" w:rsidTr="000C16B6">
        <w:tc>
          <w:tcPr>
            <w:tcW w:w="1271" w:type="dxa"/>
          </w:tcPr>
          <w:p w:rsidR="00D57337" w:rsidRPr="00A07655" w:rsidRDefault="00AA6DB0" w:rsidP="00D57337">
            <w:pPr>
              <w:rPr>
                <w:lang w:eastAsia="x-none"/>
              </w:rPr>
            </w:pPr>
            <w:hyperlink r:id="rId12" w:history="1">
              <w:r w:rsidR="004F2944" w:rsidRPr="00A07655">
                <w:rPr>
                  <w:rStyle w:val="Hyperlink"/>
                  <w:rFonts w:eastAsia="MS Mincho"/>
                  <w:lang w:eastAsia="x-none"/>
                </w:rPr>
                <w:t>R1-1719757</w:t>
              </w:r>
            </w:hyperlink>
          </w:p>
        </w:tc>
        <w:tc>
          <w:tcPr>
            <w:tcW w:w="4770" w:type="dxa"/>
          </w:tcPr>
          <w:p w:rsidR="00D57337" w:rsidRPr="00A07655" w:rsidRDefault="00D57337" w:rsidP="00D57337">
            <w:pPr>
              <w:rPr>
                <w:lang w:eastAsia="x-none"/>
              </w:rPr>
            </w:pPr>
            <w:r w:rsidRPr="00A07655">
              <w:rPr>
                <w:lang w:eastAsia="x-none"/>
              </w:rPr>
              <w:t>Remaining aspects on NR-PBCH contents and payload</w:t>
            </w:r>
          </w:p>
        </w:tc>
        <w:tc>
          <w:tcPr>
            <w:tcW w:w="3021" w:type="dxa"/>
          </w:tcPr>
          <w:p w:rsidR="00D57337" w:rsidRPr="00A07655" w:rsidRDefault="00D57337" w:rsidP="00D57337">
            <w:pPr>
              <w:rPr>
                <w:lang w:eastAsia="x-none"/>
              </w:rPr>
            </w:pPr>
            <w:r w:rsidRPr="00A07655">
              <w:rPr>
                <w:lang w:eastAsia="x-none"/>
              </w:rPr>
              <w:t>vivo</w:t>
            </w:r>
          </w:p>
        </w:tc>
      </w:tr>
      <w:tr w:rsidR="00D57337" w:rsidRPr="00A07655" w:rsidTr="000C16B6">
        <w:tc>
          <w:tcPr>
            <w:tcW w:w="1271" w:type="dxa"/>
          </w:tcPr>
          <w:p w:rsidR="00D57337" w:rsidRPr="00A07655" w:rsidRDefault="00AA6DB0" w:rsidP="00D57337">
            <w:pPr>
              <w:rPr>
                <w:lang w:eastAsia="x-none"/>
              </w:rPr>
            </w:pPr>
            <w:hyperlink r:id="rId13" w:history="1">
              <w:r w:rsidR="004F2944" w:rsidRPr="00A07655">
                <w:rPr>
                  <w:rStyle w:val="Hyperlink"/>
                  <w:rFonts w:eastAsia="MS Mincho"/>
                  <w:lang w:eastAsia="x-none"/>
                </w:rPr>
                <w:t>R1-1719893</w:t>
              </w:r>
            </w:hyperlink>
          </w:p>
        </w:tc>
        <w:tc>
          <w:tcPr>
            <w:tcW w:w="4770" w:type="dxa"/>
          </w:tcPr>
          <w:p w:rsidR="00D57337" w:rsidRPr="00A07655" w:rsidRDefault="00D57337" w:rsidP="00D57337">
            <w:pPr>
              <w:rPr>
                <w:lang w:eastAsia="x-none"/>
              </w:rPr>
            </w:pPr>
            <w:r w:rsidRPr="00A07655">
              <w:rPr>
                <w:lang w:eastAsia="x-none"/>
              </w:rPr>
              <w:t>Remaining Details on PBCH design and contents</w:t>
            </w:r>
          </w:p>
        </w:tc>
        <w:tc>
          <w:tcPr>
            <w:tcW w:w="3021" w:type="dxa"/>
          </w:tcPr>
          <w:p w:rsidR="00D57337" w:rsidRPr="00A07655" w:rsidRDefault="00D57337" w:rsidP="00D57337">
            <w:pPr>
              <w:rPr>
                <w:lang w:eastAsia="x-none"/>
              </w:rPr>
            </w:pPr>
            <w:r w:rsidRPr="00A07655">
              <w:rPr>
                <w:lang w:eastAsia="x-none"/>
              </w:rPr>
              <w:t>LG Electronics</w:t>
            </w:r>
          </w:p>
        </w:tc>
      </w:tr>
      <w:tr w:rsidR="00D57337" w:rsidRPr="00A07655" w:rsidTr="000C16B6">
        <w:tc>
          <w:tcPr>
            <w:tcW w:w="1271" w:type="dxa"/>
          </w:tcPr>
          <w:p w:rsidR="00D57337" w:rsidRPr="00A07655" w:rsidRDefault="00AA6DB0" w:rsidP="00D57337">
            <w:pPr>
              <w:rPr>
                <w:lang w:eastAsia="x-none"/>
              </w:rPr>
            </w:pPr>
            <w:hyperlink r:id="rId14" w:history="1">
              <w:r w:rsidR="004F2944" w:rsidRPr="00A07655">
                <w:rPr>
                  <w:rStyle w:val="Hyperlink"/>
                  <w:rFonts w:eastAsia="MS Mincho"/>
                  <w:lang w:eastAsia="x-none"/>
                </w:rPr>
                <w:t>R1-1720002</w:t>
              </w:r>
            </w:hyperlink>
          </w:p>
        </w:tc>
        <w:tc>
          <w:tcPr>
            <w:tcW w:w="4770" w:type="dxa"/>
          </w:tcPr>
          <w:p w:rsidR="00D57337" w:rsidRPr="00A07655" w:rsidRDefault="00D57337" w:rsidP="00D57337">
            <w:pPr>
              <w:rPr>
                <w:lang w:eastAsia="x-none"/>
              </w:rPr>
            </w:pPr>
            <w:r w:rsidRPr="00A07655">
              <w:rPr>
                <w:lang w:eastAsia="x-none"/>
              </w:rPr>
              <w:t>Remaining Details of NR PBCH contents</w:t>
            </w:r>
          </w:p>
        </w:tc>
        <w:tc>
          <w:tcPr>
            <w:tcW w:w="3021" w:type="dxa"/>
          </w:tcPr>
          <w:p w:rsidR="00D57337" w:rsidRPr="00A07655" w:rsidRDefault="00D57337" w:rsidP="00D57337">
            <w:pPr>
              <w:rPr>
                <w:lang w:eastAsia="x-none"/>
              </w:rPr>
            </w:pPr>
            <w:r w:rsidRPr="00A07655">
              <w:rPr>
                <w:lang w:eastAsia="x-none"/>
              </w:rPr>
              <w:t>Guangdong OPPO Mobile Telecom</w:t>
            </w:r>
          </w:p>
        </w:tc>
      </w:tr>
      <w:tr w:rsidR="00D57337" w:rsidRPr="00A07655" w:rsidTr="000C16B6">
        <w:tc>
          <w:tcPr>
            <w:tcW w:w="1271" w:type="dxa"/>
          </w:tcPr>
          <w:p w:rsidR="00D57337" w:rsidRPr="00A07655" w:rsidRDefault="00AA6DB0" w:rsidP="00D57337">
            <w:pPr>
              <w:rPr>
                <w:lang w:eastAsia="x-none"/>
              </w:rPr>
            </w:pPr>
            <w:hyperlink r:id="rId15" w:history="1">
              <w:r w:rsidR="004F2944" w:rsidRPr="00A07655">
                <w:rPr>
                  <w:rStyle w:val="Hyperlink"/>
                  <w:rFonts w:eastAsia="MS Mincho"/>
                  <w:lang w:eastAsia="x-none"/>
                </w:rPr>
                <w:t>R1-1720058</w:t>
              </w:r>
            </w:hyperlink>
          </w:p>
        </w:tc>
        <w:tc>
          <w:tcPr>
            <w:tcW w:w="4770" w:type="dxa"/>
          </w:tcPr>
          <w:p w:rsidR="00D57337" w:rsidRPr="00A07655" w:rsidRDefault="00D57337" w:rsidP="00D57337">
            <w:pPr>
              <w:rPr>
                <w:lang w:eastAsia="x-none"/>
              </w:rPr>
            </w:pPr>
            <w:r w:rsidRPr="00A07655">
              <w:rPr>
                <w:lang w:eastAsia="x-none"/>
              </w:rPr>
              <w:t>Remaining details of NR PBCH</w:t>
            </w:r>
          </w:p>
        </w:tc>
        <w:tc>
          <w:tcPr>
            <w:tcW w:w="3021" w:type="dxa"/>
          </w:tcPr>
          <w:p w:rsidR="00D57337" w:rsidRPr="00A07655" w:rsidRDefault="00D57337" w:rsidP="00D57337">
            <w:pPr>
              <w:rPr>
                <w:lang w:eastAsia="x-none"/>
              </w:rPr>
            </w:pPr>
            <w:r w:rsidRPr="00A07655">
              <w:rPr>
                <w:lang w:eastAsia="x-none"/>
              </w:rPr>
              <w:t>Intel Corporation</w:t>
            </w:r>
          </w:p>
        </w:tc>
      </w:tr>
      <w:tr w:rsidR="00D57337" w:rsidRPr="00A07655" w:rsidTr="000C16B6">
        <w:tc>
          <w:tcPr>
            <w:tcW w:w="1271" w:type="dxa"/>
          </w:tcPr>
          <w:p w:rsidR="00D57337" w:rsidRPr="00A07655" w:rsidRDefault="00AA6DB0" w:rsidP="00D57337">
            <w:pPr>
              <w:rPr>
                <w:lang w:eastAsia="x-none"/>
              </w:rPr>
            </w:pPr>
            <w:hyperlink r:id="rId16" w:history="1">
              <w:r w:rsidR="004F2944" w:rsidRPr="00A07655">
                <w:rPr>
                  <w:rStyle w:val="Hyperlink"/>
                  <w:rFonts w:eastAsia="MS Mincho"/>
                  <w:lang w:eastAsia="x-none"/>
                </w:rPr>
                <w:t>R1-1720168</w:t>
              </w:r>
            </w:hyperlink>
          </w:p>
        </w:tc>
        <w:tc>
          <w:tcPr>
            <w:tcW w:w="4770" w:type="dxa"/>
          </w:tcPr>
          <w:p w:rsidR="00D57337" w:rsidRPr="00A07655" w:rsidRDefault="00D57337" w:rsidP="00D57337">
            <w:pPr>
              <w:rPr>
                <w:lang w:eastAsia="x-none"/>
              </w:rPr>
            </w:pPr>
            <w:r w:rsidRPr="00A07655">
              <w:rPr>
                <w:lang w:eastAsia="x-none"/>
              </w:rPr>
              <w:t>Remaining details on NR-PBCH</w:t>
            </w:r>
          </w:p>
        </w:tc>
        <w:tc>
          <w:tcPr>
            <w:tcW w:w="3021" w:type="dxa"/>
          </w:tcPr>
          <w:p w:rsidR="00D57337" w:rsidRPr="00A07655" w:rsidRDefault="00D57337" w:rsidP="00D57337">
            <w:pPr>
              <w:rPr>
                <w:lang w:eastAsia="x-none"/>
              </w:rPr>
            </w:pPr>
            <w:r w:rsidRPr="00A07655">
              <w:rPr>
                <w:lang w:eastAsia="x-none"/>
              </w:rPr>
              <w:t>CATT</w:t>
            </w:r>
          </w:p>
        </w:tc>
      </w:tr>
      <w:tr w:rsidR="00D57337" w:rsidRPr="00A07655" w:rsidTr="000C16B6">
        <w:tc>
          <w:tcPr>
            <w:tcW w:w="1271" w:type="dxa"/>
          </w:tcPr>
          <w:p w:rsidR="00D57337" w:rsidRPr="00A07655" w:rsidRDefault="00AA6DB0" w:rsidP="00D57337">
            <w:pPr>
              <w:rPr>
                <w:lang w:eastAsia="x-none"/>
              </w:rPr>
            </w:pPr>
            <w:hyperlink r:id="rId17" w:history="1">
              <w:r w:rsidR="004F2944" w:rsidRPr="00A07655">
                <w:rPr>
                  <w:rStyle w:val="Hyperlink"/>
                  <w:rFonts w:eastAsia="MS Mincho"/>
                  <w:lang w:eastAsia="x-none"/>
                </w:rPr>
                <w:t>R1-1720273</w:t>
              </w:r>
            </w:hyperlink>
          </w:p>
        </w:tc>
        <w:tc>
          <w:tcPr>
            <w:tcW w:w="4770" w:type="dxa"/>
          </w:tcPr>
          <w:p w:rsidR="00D57337" w:rsidRPr="00A07655" w:rsidRDefault="00D57337" w:rsidP="00D57337">
            <w:pPr>
              <w:rPr>
                <w:lang w:eastAsia="x-none"/>
              </w:rPr>
            </w:pPr>
            <w:r w:rsidRPr="00A07655">
              <w:rPr>
                <w:lang w:eastAsia="x-none"/>
              </w:rPr>
              <w:t>Remaining details on NR-PBCH</w:t>
            </w:r>
          </w:p>
        </w:tc>
        <w:tc>
          <w:tcPr>
            <w:tcW w:w="3021" w:type="dxa"/>
          </w:tcPr>
          <w:p w:rsidR="00D57337" w:rsidRPr="00A07655" w:rsidRDefault="00D57337" w:rsidP="00D57337">
            <w:pPr>
              <w:rPr>
                <w:lang w:eastAsia="x-none"/>
              </w:rPr>
            </w:pPr>
            <w:r w:rsidRPr="00A07655">
              <w:rPr>
                <w:lang w:eastAsia="x-none"/>
              </w:rPr>
              <w:t>Samsung</w:t>
            </w:r>
          </w:p>
        </w:tc>
      </w:tr>
      <w:tr w:rsidR="00D57337" w:rsidRPr="00A07655" w:rsidTr="000C16B6">
        <w:tc>
          <w:tcPr>
            <w:tcW w:w="1271" w:type="dxa"/>
          </w:tcPr>
          <w:p w:rsidR="00D57337" w:rsidRPr="00A07655" w:rsidRDefault="00AA6DB0" w:rsidP="00D57337">
            <w:pPr>
              <w:rPr>
                <w:lang w:eastAsia="x-none"/>
              </w:rPr>
            </w:pPr>
            <w:hyperlink r:id="rId18" w:history="1">
              <w:r w:rsidR="004F2944" w:rsidRPr="00A07655">
                <w:rPr>
                  <w:rStyle w:val="Hyperlink"/>
                  <w:rFonts w:eastAsia="MS Mincho"/>
                  <w:lang w:eastAsia="x-none"/>
                </w:rPr>
                <w:t>R1-1720581</w:t>
              </w:r>
            </w:hyperlink>
          </w:p>
        </w:tc>
        <w:tc>
          <w:tcPr>
            <w:tcW w:w="4770" w:type="dxa"/>
          </w:tcPr>
          <w:p w:rsidR="00D57337" w:rsidRPr="00A07655" w:rsidRDefault="00D57337" w:rsidP="00D57337">
            <w:pPr>
              <w:rPr>
                <w:lang w:eastAsia="x-none"/>
              </w:rPr>
            </w:pPr>
            <w:r w:rsidRPr="00A07655">
              <w:rPr>
                <w:lang w:eastAsia="x-none"/>
              </w:rPr>
              <w:t>Details on PRB grid offset indication</w:t>
            </w:r>
          </w:p>
        </w:tc>
        <w:tc>
          <w:tcPr>
            <w:tcW w:w="3021" w:type="dxa"/>
          </w:tcPr>
          <w:p w:rsidR="00D57337" w:rsidRPr="00A07655" w:rsidRDefault="00D57337" w:rsidP="00D57337">
            <w:pPr>
              <w:rPr>
                <w:lang w:eastAsia="x-none"/>
              </w:rPr>
            </w:pPr>
            <w:r w:rsidRPr="00A07655">
              <w:rPr>
                <w:lang w:eastAsia="x-none"/>
              </w:rPr>
              <w:t>CMCC</w:t>
            </w:r>
          </w:p>
        </w:tc>
      </w:tr>
      <w:tr w:rsidR="00D57337" w:rsidRPr="00A07655" w:rsidTr="000C16B6">
        <w:tc>
          <w:tcPr>
            <w:tcW w:w="1271" w:type="dxa"/>
          </w:tcPr>
          <w:p w:rsidR="00D57337" w:rsidRPr="00A07655" w:rsidRDefault="00AA6DB0" w:rsidP="00D57337">
            <w:pPr>
              <w:rPr>
                <w:lang w:eastAsia="x-none"/>
              </w:rPr>
            </w:pPr>
            <w:hyperlink r:id="rId19" w:history="1">
              <w:r w:rsidR="004F2944" w:rsidRPr="00A07655">
                <w:rPr>
                  <w:rStyle w:val="Hyperlink"/>
                  <w:rFonts w:eastAsia="MS Mincho"/>
                  <w:lang w:eastAsia="x-none"/>
                </w:rPr>
                <w:t>R1-1720648</w:t>
              </w:r>
            </w:hyperlink>
          </w:p>
        </w:tc>
        <w:tc>
          <w:tcPr>
            <w:tcW w:w="4770" w:type="dxa"/>
          </w:tcPr>
          <w:p w:rsidR="00D57337" w:rsidRPr="00A07655" w:rsidRDefault="00D57337" w:rsidP="00D57337">
            <w:pPr>
              <w:rPr>
                <w:lang w:eastAsia="x-none"/>
              </w:rPr>
            </w:pPr>
            <w:r w:rsidRPr="00A07655">
              <w:rPr>
                <w:lang w:eastAsia="x-none"/>
              </w:rPr>
              <w:t>Remaining details on NR-PBCH</w:t>
            </w:r>
          </w:p>
        </w:tc>
        <w:tc>
          <w:tcPr>
            <w:tcW w:w="3021" w:type="dxa"/>
          </w:tcPr>
          <w:p w:rsidR="00D57337" w:rsidRPr="00A07655" w:rsidRDefault="00D57337" w:rsidP="00D57337">
            <w:pPr>
              <w:rPr>
                <w:lang w:eastAsia="x-none"/>
              </w:rPr>
            </w:pPr>
            <w:r w:rsidRPr="00A07655">
              <w:rPr>
                <w:lang w:eastAsia="x-none"/>
              </w:rPr>
              <w:t>Qualcomm Incorporated</w:t>
            </w:r>
          </w:p>
        </w:tc>
      </w:tr>
      <w:tr w:rsidR="00D57337" w:rsidRPr="00A07655" w:rsidTr="000C16B6">
        <w:tc>
          <w:tcPr>
            <w:tcW w:w="1271" w:type="dxa"/>
          </w:tcPr>
          <w:p w:rsidR="00D57337" w:rsidRPr="00A07655" w:rsidRDefault="00AA6DB0" w:rsidP="00D57337">
            <w:pPr>
              <w:rPr>
                <w:lang w:eastAsia="x-none"/>
              </w:rPr>
            </w:pPr>
            <w:hyperlink r:id="rId20" w:history="1">
              <w:r w:rsidR="004F2944" w:rsidRPr="00A07655">
                <w:rPr>
                  <w:rStyle w:val="Hyperlink"/>
                  <w:rFonts w:eastAsia="MS Mincho"/>
                  <w:lang w:eastAsia="x-none"/>
                </w:rPr>
                <w:t>R1-1720790</w:t>
              </w:r>
            </w:hyperlink>
          </w:p>
        </w:tc>
        <w:tc>
          <w:tcPr>
            <w:tcW w:w="4770" w:type="dxa"/>
          </w:tcPr>
          <w:p w:rsidR="00D57337" w:rsidRPr="00A07655" w:rsidRDefault="00D57337" w:rsidP="00D57337">
            <w:pPr>
              <w:rPr>
                <w:lang w:eastAsia="x-none"/>
              </w:rPr>
            </w:pPr>
            <w:r w:rsidRPr="00A07655">
              <w:rPr>
                <w:lang w:eastAsia="x-none"/>
              </w:rPr>
              <w:t>Remaining details on NR-PBCH</w:t>
            </w:r>
          </w:p>
        </w:tc>
        <w:tc>
          <w:tcPr>
            <w:tcW w:w="3021" w:type="dxa"/>
          </w:tcPr>
          <w:p w:rsidR="00D57337" w:rsidRPr="00A07655" w:rsidRDefault="00D57337" w:rsidP="00D57337">
            <w:pPr>
              <w:rPr>
                <w:lang w:eastAsia="x-none"/>
              </w:rPr>
            </w:pPr>
            <w:r w:rsidRPr="00A07655">
              <w:rPr>
                <w:lang w:eastAsia="x-none"/>
              </w:rPr>
              <w:t>NTT DOCOMO, INC.</w:t>
            </w:r>
          </w:p>
        </w:tc>
      </w:tr>
      <w:tr w:rsidR="00D57337" w:rsidRPr="00A07655" w:rsidTr="000C16B6">
        <w:tc>
          <w:tcPr>
            <w:tcW w:w="1271" w:type="dxa"/>
          </w:tcPr>
          <w:p w:rsidR="00D57337" w:rsidRPr="00A07655" w:rsidRDefault="00AA6DB0" w:rsidP="00D57337">
            <w:pPr>
              <w:rPr>
                <w:lang w:eastAsia="x-none"/>
              </w:rPr>
            </w:pPr>
            <w:hyperlink r:id="rId21" w:history="1">
              <w:r w:rsidR="004F2944" w:rsidRPr="00A07655">
                <w:rPr>
                  <w:rStyle w:val="Hyperlink"/>
                  <w:rFonts w:eastAsia="MS Mincho"/>
                  <w:lang w:eastAsia="x-none"/>
                </w:rPr>
                <w:t>R1-1720880</w:t>
              </w:r>
            </w:hyperlink>
          </w:p>
        </w:tc>
        <w:tc>
          <w:tcPr>
            <w:tcW w:w="4770" w:type="dxa"/>
          </w:tcPr>
          <w:p w:rsidR="00D57337" w:rsidRPr="00A07655" w:rsidRDefault="00D57337" w:rsidP="00D57337">
            <w:pPr>
              <w:rPr>
                <w:lang w:eastAsia="x-none"/>
              </w:rPr>
            </w:pPr>
            <w:r w:rsidRPr="00A07655">
              <w:rPr>
                <w:lang w:eastAsia="x-none"/>
              </w:rPr>
              <w:t>Remaining details on NR-PBCH</w:t>
            </w:r>
          </w:p>
        </w:tc>
        <w:tc>
          <w:tcPr>
            <w:tcW w:w="3021" w:type="dxa"/>
          </w:tcPr>
          <w:p w:rsidR="00D57337" w:rsidRPr="00A07655" w:rsidRDefault="00D57337" w:rsidP="00D57337">
            <w:pPr>
              <w:rPr>
                <w:lang w:eastAsia="x-none"/>
              </w:rPr>
            </w:pPr>
            <w:r w:rsidRPr="00A07655">
              <w:rPr>
                <w:lang w:eastAsia="x-none"/>
              </w:rPr>
              <w:t>Nokia, Nokia Shanghai Bell</w:t>
            </w:r>
          </w:p>
        </w:tc>
      </w:tr>
      <w:tr w:rsidR="00D57337" w:rsidRPr="00A07655" w:rsidTr="000C16B6">
        <w:tc>
          <w:tcPr>
            <w:tcW w:w="1271" w:type="dxa"/>
          </w:tcPr>
          <w:p w:rsidR="00D57337" w:rsidRPr="00A07655" w:rsidRDefault="00AA6DB0" w:rsidP="00D57337">
            <w:pPr>
              <w:rPr>
                <w:lang w:eastAsia="x-none"/>
              </w:rPr>
            </w:pPr>
            <w:hyperlink r:id="rId22" w:history="1">
              <w:r w:rsidR="004F2944" w:rsidRPr="00A07655">
                <w:rPr>
                  <w:rStyle w:val="Hyperlink"/>
                  <w:rFonts w:eastAsia="MS Mincho"/>
                  <w:lang w:eastAsia="x-none"/>
                </w:rPr>
                <w:t>R1-1720936</w:t>
              </w:r>
            </w:hyperlink>
          </w:p>
        </w:tc>
        <w:tc>
          <w:tcPr>
            <w:tcW w:w="4770" w:type="dxa"/>
          </w:tcPr>
          <w:p w:rsidR="00D57337" w:rsidRPr="00A07655" w:rsidRDefault="00D57337" w:rsidP="00D57337">
            <w:pPr>
              <w:rPr>
                <w:lang w:eastAsia="x-none"/>
              </w:rPr>
            </w:pPr>
            <w:r w:rsidRPr="00A07655">
              <w:rPr>
                <w:lang w:eastAsia="x-none"/>
              </w:rPr>
              <w:t>Remaining details on NR-PBCH</w:t>
            </w:r>
          </w:p>
        </w:tc>
        <w:tc>
          <w:tcPr>
            <w:tcW w:w="3021" w:type="dxa"/>
          </w:tcPr>
          <w:p w:rsidR="00D57337" w:rsidRPr="00A07655" w:rsidRDefault="00D57337" w:rsidP="00D57337">
            <w:pPr>
              <w:rPr>
                <w:lang w:eastAsia="x-none"/>
              </w:rPr>
            </w:pPr>
            <w:r w:rsidRPr="00A07655">
              <w:rPr>
                <w:lang w:eastAsia="x-none"/>
              </w:rPr>
              <w:t>Ericsson</w:t>
            </w:r>
          </w:p>
        </w:tc>
      </w:tr>
    </w:tbl>
    <w:p w:rsidR="00802FBE" w:rsidRPr="00A07655" w:rsidRDefault="00802FBE" w:rsidP="000C16B6">
      <w:pPr>
        <w:pStyle w:val="BodyText"/>
      </w:pPr>
    </w:p>
    <w:sectPr w:rsidR="00802FBE" w:rsidRPr="00A07655" w:rsidSect="00C62894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6DB0" w:rsidRDefault="00AA6DB0" w:rsidP="00896408">
      <w:r>
        <w:separator/>
      </w:r>
    </w:p>
  </w:endnote>
  <w:endnote w:type="continuationSeparator" w:id="0">
    <w:p w:rsidR="00AA6DB0" w:rsidRDefault="00AA6DB0" w:rsidP="00896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6DB0" w:rsidRDefault="00AA6DB0" w:rsidP="00896408">
      <w:r>
        <w:separator/>
      </w:r>
    </w:p>
  </w:footnote>
  <w:footnote w:type="continuationSeparator" w:id="0">
    <w:p w:rsidR="00AA6DB0" w:rsidRDefault="00AA6DB0" w:rsidP="00896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A03147"/>
    <w:multiLevelType w:val="hybridMultilevel"/>
    <w:tmpl w:val="0FDCD2F8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860B8E"/>
    <w:multiLevelType w:val="hybridMultilevel"/>
    <w:tmpl w:val="D3D05FF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367348"/>
    <w:multiLevelType w:val="hybridMultilevel"/>
    <w:tmpl w:val="A874D80A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905D2"/>
    <w:multiLevelType w:val="hybridMultilevel"/>
    <w:tmpl w:val="FB720C06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ED18BC"/>
    <w:multiLevelType w:val="multilevel"/>
    <w:tmpl w:val="57BA127C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5" w15:restartNumberingAfterBreak="0">
    <w:nsid w:val="7D050617"/>
    <w:multiLevelType w:val="hybridMultilevel"/>
    <w:tmpl w:val="988E19D6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8ED"/>
    <w:rsid w:val="0000532E"/>
    <w:rsid w:val="0000617F"/>
    <w:rsid w:val="000208D5"/>
    <w:rsid w:val="00021BB7"/>
    <w:rsid w:val="00024F13"/>
    <w:rsid w:val="000302FB"/>
    <w:rsid w:val="00031DCC"/>
    <w:rsid w:val="0004249F"/>
    <w:rsid w:val="000518A8"/>
    <w:rsid w:val="0006202B"/>
    <w:rsid w:val="00074751"/>
    <w:rsid w:val="00093E9B"/>
    <w:rsid w:val="00096A2B"/>
    <w:rsid w:val="000A560A"/>
    <w:rsid w:val="000C16B6"/>
    <w:rsid w:val="000E2EAC"/>
    <w:rsid w:val="0011630F"/>
    <w:rsid w:val="001372E8"/>
    <w:rsid w:val="00144EF4"/>
    <w:rsid w:val="00145829"/>
    <w:rsid w:val="0016636A"/>
    <w:rsid w:val="0019360E"/>
    <w:rsid w:val="001B695E"/>
    <w:rsid w:val="001D02B5"/>
    <w:rsid w:val="001D1DDB"/>
    <w:rsid w:val="001E2FED"/>
    <w:rsid w:val="001E5AFE"/>
    <w:rsid w:val="0021592B"/>
    <w:rsid w:val="0021781F"/>
    <w:rsid w:val="00231E0C"/>
    <w:rsid w:val="00245EA4"/>
    <w:rsid w:val="002615B1"/>
    <w:rsid w:val="00262FC3"/>
    <w:rsid w:val="0026464D"/>
    <w:rsid w:val="0026510C"/>
    <w:rsid w:val="0028065B"/>
    <w:rsid w:val="00286B6D"/>
    <w:rsid w:val="002A49F7"/>
    <w:rsid w:val="002B0DDD"/>
    <w:rsid w:val="002B59EF"/>
    <w:rsid w:val="002E17DB"/>
    <w:rsid w:val="002F2E8B"/>
    <w:rsid w:val="002F3509"/>
    <w:rsid w:val="002F6C32"/>
    <w:rsid w:val="00315651"/>
    <w:rsid w:val="00322374"/>
    <w:rsid w:val="00331132"/>
    <w:rsid w:val="0033205D"/>
    <w:rsid w:val="00341942"/>
    <w:rsid w:val="0034475B"/>
    <w:rsid w:val="003530B5"/>
    <w:rsid w:val="003615F5"/>
    <w:rsid w:val="00364AF1"/>
    <w:rsid w:val="00365CE4"/>
    <w:rsid w:val="00375C37"/>
    <w:rsid w:val="003A492C"/>
    <w:rsid w:val="003A7DD8"/>
    <w:rsid w:val="003C58D6"/>
    <w:rsid w:val="003D4EA5"/>
    <w:rsid w:val="003F28CA"/>
    <w:rsid w:val="004026F3"/>
    <w:rsid w:val="00415AC0"/>
    <w:rsid w:val="00417C2D"/>
    <w:rsid w:val="00446E4F"/>
    <w:rsid w:val="00473CB5"/>
    <w:rsid w:val="004750EF"/>
    <w:rsid w:val="0048093F"/>
    <w:rsid w:val="004838A6"/>
    <w:rsid w:val="004900B0"/>
    <w:rsid w:val="0049360F"/>
    <w:rsid w:val="004B0FCE"/>
    <w:rsid w:val="004B5FA4"/>
    <w:rsid w:val="004C672E"/>
    <w:rsid w:val="004D4477"/>
    <w:rsid w:val="004F2944"/>
    <w:rsid w:val="004F430F"/>
    <w:rsid w:val="00511208"/>
    <w:rsid w:val="005164F1"/>
    <w:rsid w:val="0052140E"/>
    <w:rsid w:val="0053186E"/>
    <w:rsid w:val="00544261"/>
    <w:rsid w:val="005514B5"/>
    <w:rsid w:val="0055189D"/>
    <w:rsid w:val="00557755"/>
    <w:rsid w:val="005838EA"/>
    <w:rsid w:val="00585773"/>
    <w:rsid w:val="00586341"/>
    <w:rsid w:val="00592162"/>
    <w:rsid w:val="005A687B"/>
    <w:rsid w:val="005B4A96"/>
    <w:rsid w:val="005D265B"/>
    <w:rsid w:val="005D3563"/>
    <w:rsid w:val="005D5310"/>
    <w:rsid w:val="00614513"/>
    <w:rsid w:val="0063517D"/>
    <w:rsid w:val="00666018"/>
    <w:rsid w:val="00666BD1"/>
    <w:rsid w:val="00682103"/>
    <w:rsid w:val="0068622F"/>
    <w:rsid w:val="0068782F"/>
    <w:rsid w:val="006A286A"/>
    <w:rsid w:val="006A4872"/>
    <w:rsid w:val="006B3381"/>
    <w:rsid w:val="006D0E3A"/>
    <w:rsid w:val="006E6562"/>
    <w:rsid w:val="007067C5"/>
    <w:rsid w:val="0072545B"/>
    <w:rsid w:val="00735466"/>
    <w:rsid w:val="007679EC"/>
    <w:rsid w:val="00780C44"/>
    <w:rsid w:val="0078136E"/>
    <w:rsid w:val="00785910"/>
    <w:rsid w:val="0079149C"/>
    <w:rsid w:val="00797DE5"/>
    <w:rsid w:val="007A1AEA"/>
    <w:rsid w:val="007B609F"/>
    <w:rsid w:val="007C2CF5"/>
    <w:rsid w:val="007C690E"/>
    <w:rsid w:val="007E6FEF"/>
    <w:rsid w:val="007F54B2"/>
    <w:rsid w:val="007F5DBD"/>
    <w:rsid w:val="00802FBE"/>
    <w:rsid w:val="00823C82"/>
    <w:rsid w:val="008463BA"/>
    <w:rsid w:val="00846D18"/>
    <w:rsid w:val="00850683"/>
    <w:rsid w:val="0086103E"/>
    <w:rsid w:val="008663A5"/>
    <w:rsid w:val="0087412F"/>
    <w:rsid w:val="00880A6C"/>
    <w:rsid w:val="00896408"/>
    <w:rsid w:val="008A0342"/>
    <w:rsid w:val="008B675B"/>
    <w:rsid w:val="008C1266"/>
    <w:rsid w:val="008D5300"/>
    <w:rsid w:val="008E23DA"/>
    <w:rsid w:val="008F0D07"/>
    <w:rsid w:val="008F152C"/>
    <w:rsid w:val="008F3BFD"/>
    <w:rsid w:val="00901F1C"/>
    <w:rsid w:val="00942F98"/>
    <w:rsid w:val="009461CF"/>
    <w:rsid w:val="009466B9"/>
    <w:rsid w:val="009770FF"/>
    <w:rsid w:val="0098040A"/>
    <w:rsid w:val="00983D72"/>
    <w:rsid w:val="00987D67"/>
    <w:rsid w:val="009929F3"/>
    <w:rsid w:val="009A0611"/>
    <w:rsid w:val="009A16DF"/>
    <w:rsid w:val="009B40F4"/>
    <w:rsid w:val="009C5EAC"/>
    <w:rsid w:val="009C7CE6"/>
    <w:rsid w:val="009E46CD"/>
    <w:rsid w:val="009F7D8C"/>
    <w:rsid w:val="00A05384"/>
    <w:rsid w:val="00A07655"/>
    <w:rsid w:val="00A26BBF"/>
    <w:rsid w:val="00A3717F"/>
    <w:rsid w:val="00A42CFD"/>
    <w:rsid w:val="00A61D5A"/>
    <w:rsid w:val="00A910C0"/>
    <w:rsid w:val="00A92D2A"/>
    <w:rsid w:val="00AA3C94"/>
    <w:rsid w:val="00AA6DB0"/>
    <w:rsid w:val="00AC643E"/>
    <w:rsid w:val="00AD1DFC"/>
    <w:rsid w:val="00AF0A65"/>
    <w:rsid w:val="00B03ED8"/>
    <w:rsid w:val="00B07621"/>
    <w:rsid w:val="00B1604D"/>
    <w:rsid w:val="00B20A48"/>
    <w:rsid w:val="00B36645"/>
    <w:rsid w:val="00B368D9"/>
    <w:rsid w:val="00B36ABB"/>
    <w:rsid w:val="00B5007A"/>
    <w:rsid w:val="00B70B61"/>
    <w:rsid w:val="00B82214"/>
    <w:rsid w:val="00B9055E"/>
    <w:rsid w:val="00BB2430"/>
    <w:rsid w:val="00BB7B54"/>
    <w:rsid w:val="00BC485D"/>
    <w:rsid w:val="00BD39BE"/>
    <w:rsid w:val="00BE1A5E"/>
    <w:rsid w:val="00BE4063"/>
    <w:rsid w:val="00C0392C"/>
    <w:rsid w:val="00C11BE1"/>
    <w:rsid w:val="00C1560A"/>
    <w:rsid w:val="00C35845"/>
    <w:rsid w:val="00C4138D"/>
    <w:rsid w:val="00C51082"/>
    <w:rsid w:val="00C62894"/>
    <w:rsid w:val="00C762BF"/>
    <w:rsid w:val="00C8496C"/>
    <w:rsid w:val="00C9262E"/>
    <w:rsid w:val="00CB5A40"/>
    <w:rsid w:val="00CC1CA7"/>
    <w:rsid w:val="00CD06DB"/>
    <w:rsid w:val="00CE5E1C"/>
    <w:rsid w:val="00CE6CB0"/>
    <w:rsid w:val="00CE7B9C"/>
    <w:rsid w:val="00CF4116"/>
    <w:rsid w:val="00D03072"/>
    <w:rsid w:val="00D0708C"/>
    <w:rsid w:val="00D235B0"/>
    <w:rsid w:val="00D57337"/>
    <w:rsid w:val="00D577BB"/>
    <w:rsid w:val="00D57DFD"/>
    <w:rsid w:val="00D653F2"/>
    <w:rsid w:val="00D73075"/>
    <w:rsid w:val="00D91737"/>
    <w:rsid w:val="00D92AB5"/>
    <w:rsid w:val="00DB6590"/>
    <w:rsid w:val="00DD11CB"/>
    <w:rsid w:val="00DE1BAA"/>
    <w:rsid w:val="00DF478B"/>
    <w:rsid w:val="00E10C1F"/>
    <w:rsid w:val="00E17F77"/>
    <w:rsid w:val="00E20E32"/>
    <w:rsid w:val="00E2157C"/>
    <w:rsid w:val="00E255A6"/>
    <w:rsid w:val="00E25B87"/>
    <w:rsid w:val="00E30C81"/>
    <w:rsid w:val="00E33BAF"/>
    <w:rsid w:val="00E34104"/>
    <w:rsid w:val="00E41779"/>
    <w:rsid w:val="00E509F6"/>
    <w:rsid w:val="00E50B88"/>
    <w:rsid w:val="00E5474B"/>
    <w:rsid w:val="00E66906"/>
    <w:rsid w:val="00E72047"/>
    <w:rsid w:val="00E85F59"/>
    <w:rsid w:val="00E97E07"/>
    <w:rsid w:val="00EB26FB"/>
    <w:rsid w:val="00EC2F3D"/>
    <w:rsid w:val="00ED1731"/>
    <w:rsid w:val="00ED2F63"/>
    <w:rsid w:val="00EE2EAD"/>
    <w:rsid w:val="00F1488D"/>
    <w:rsid w:val="00F255E4"/>
    <w:rsid w:val="00F346B4"/>
    <w:rsid w:val="00F36A91"/>
    <w:rsid w:val="00F44198"/>
    <w:rsid w:val="00F535CF"/>
    <w:rsid w:val="00F618ED"/>
    <w:rsid w:val="00F74C55"/>
    <w:rsid w:val="00F81C1C"/>
    <w:rsid w:val="00F90941"/>
    <w:rsid w:val="00F90DF0"/>
    <w:rsid w:val="00F92325"/>
    <w:rsid w:val="00F93278"/>
    <w:rsid w:val="00FA12B7"/>
    <w:rsid w:val="00FA2D6F"/>
    <w:rsid w:val="00FC7919"/>
    <w:rsid w:val="00FD0397"/>
    <w:rsid w:val="00FD1690"/>
    <w:rsid w:val="00FE1148"/>
    <w:rsid w:val="00FE50DE"/>
    <w:rsid w:val="00FF1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24985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18ED"/>
    <w:pPr>
      <w:spacing w:after="0" w:line="240" w:lineRule="auto"/>
    </w:pPr>
    <w:rPr>
      <w:rFonts w:ascii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D92AB5"/>
    <w:pPr>
      <w:keepNext/>
      <w:numPr>
        <w:numId w:val="1"/>
      </w:numPr>
      <w:spacing w:before="180" w:after="60"/>
      <w:ind w:left="562" w:hanging="562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618ED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618ED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618ED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D92AB5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618ED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618ED"/>
    <w:rPr>
      <w:rFonts w:ascii="Arial" w:eastAsia="MS Mincho" w:hAnsi="Arial" w:cs="Arial"/>
      <w:b/>
      <w:bCs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618ED"/>
    <w:rPr>
      <w:rFonts w:ascii="Times New Roman" w:eastAsia="MS Mincho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F618ED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618ED"/>
    <w:rPr>
      <w:rFonts w:ascii="Times New Roman" w:eastAsia="MS Mincho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618ED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618ED"/>
    <w:rPr>
      <w:rFonts w:ascii="Arial" w:eastAsia="MS Mincho" w:hAnsi="Arial"/>
      <w:b/>
      <w:sz w:val="20"/>
      <w:szCs w:val="24"/>
    </w:rPr>
  </w:style>
  <w:style w:type="table" w:styleId="TableGrid">
    <w:name w:val="Table Grid"/>
    <w:basedOn w:val="TableNormal"/>
    <w:uiPriority w:val="59"/>
    <w:rsid w:val="00020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9E46CD"/>
    <w:pPr>
      <w:spacing w:after="200"/>
    </w:pPr>
    <w:rPr>
      <w:iCs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9640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6408"/>
    <w:rPr>
      <w:rFonts w:ascii="Times New Roman"/>
      <w:sz w:val="20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C690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44198"/>
    <w:rPr>
      <w:color w:val="0000FF" w:themeColor="hyperlink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F44198"/>
    <w:rPr>
      <w:color w:val="2B579A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F4116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D235B0"/>
    <w:rPr>
      <w:rFonts w:ascii="Times New Roman"/>
      <w:sz w:val="20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B3381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4026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26F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26F3"/>
    <w:rPr>
      <w:rFonts w:asci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26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26F3"/>
    <w:rPr>
      <w:rFonts w:asci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26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26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4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1_RL1/TSGR1_91/Docs/R1-1719341.zip" TargetMode="External"/><Relationship Id="rId13" Type="http://schemas.openxmlformats.org/officeDocument/2006/relationships/hyperlink" Target="http://www.3gpp.org/ftp/tsg_ran/WG1_RL1/TSGR1_91/Docs/R1-1719893.zip" TargetMode="External"/><Relationship Id="rId18" Type="http://schemas.openxmlformats.org/officeDocument/2006/relationships/hyperlink" Target="http://www.3gpp.org/ftp/tsg_ran/WG1_RL1/TSGR1_91/Docs/R1-1720581.zip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://www.3gpp.org/ftp/tsg_ran/WG1_RL1/TSGR1_91/Docs/R1-1720880.zip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3gpp.org/ftp/tsg_ran/WG1_RL1/TSGR1_91/Docs/R1-1719757.zip" TargetMode="External"/><Relationship Id="rId17" Type="http://schemas.openxmlformats.org/officeDocument/2006/relationships/hyperlink" Target="http://www.3gpp.org/ftp/tsg_ran/WG1_RL1/TSGR1_91/Docs/R1-1720273.zip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ran/WG1_RL1/TSGR1_91/Docs/R1-1720168.zip" TargetMode="External"/><Relationship Id="rId20" Type="http://schemas.openxmlformats.org/officeDocument/2006/relationships/hyperlink" Target="http://www.3gpp.org/ftp/tsg_ran/WG1_RL1/TSGR1_91/Docs/R1-1720790.zip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ran/WG1_RL1/TSGR1_91/Docs/R1-1719621.zip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://www.3gpp.org/ftp/tsg_ran/WG1_RL1/TSGR1_91/Docs/R1-1720058.zip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://www.3gpp.org/ftp/tsg_ran/WG1_RL1/TSGR1_91/Docs/R1-1719557.zip" TargetMode="External"/><Relationship Id="rId19" Type="http://schemas.openxmlformats.org/officeDocument/2006/relationships/hyperlink" Target="http://www.3gpp.org/ftp/tsg_ran/WG1_RL1/TSGR1_91/Docs/R1-1720648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ran/WG1_RL1/TSGR1_91/Docs/R1-1719371.zip" TargetMode="External"/><Relationship Id="rId14" Type="http://schemas.openxmlformats.org/officeDocument/2006/relationships/hyperlink" Target="http://www.3gpp.org/ftp/tsg_ran/WG1_RL1/TSGR1_91/Docs/R1-1720002.zip" TargetMode="External"/><Relationship Id="rId22" Type="http://schemas.openxmlformats.org/officeDocument/2006/relationships/hyperlink" Target="http://www.3gpp.org/ftp/tsg_ran/WG1_RL1/TSGR1_91/Docs/R1-1720936.zip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6B8AC8-5812-45A5-8F87-CD3F0BE3F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1112</Words>
  <Characters>6344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13</vt:i4>
      </vt:variant>
    </vt:vector>
  </HeadingPairs>
  <TitlesOfParts>
    <vt:vector size="14" baseType="lpstr">
      <vt:lpstr/>
      <vt:lpstr>Introduction</vt:lpstr>
      <vt:lpstr>NR-PBCH payload</vt:lpstr>
      <vt:lpstr>    Number of information bits total</vt:lpstr>
      <vt:lpstr>    PRB grid offset</vt:lpstr>
      <vt:lpstr>    Number of bits for RMSI</vt:lpstr>
      <vt:lpstr>    Indication of 30khz SS block mapping pattern is carried in PBCH</vt:lpstr>
      <vt:lpstr>    RMSI presence flag</vt:lpstr>
      <vt:lpstr>NR-PBCH TTI</vt:lpstr>
      <vt:lpstr>NR-PBCH Scrambling</vt:lpstr>
      <vt:lpstr>    1st scrambling initialization</vt:lpstr>
      <vt:lpstr>    Unscrambled part of NR-PBCH</vt:lpstr>
      <vt:lpstr>Half-frame indicator and synchronization information</vt:lpstr>
      <vt:lpstr>Appendix: Contributions used as basis for the summary</vt:lpstr>
    </vt:vector>
  </TitlesOfParts>
  <Company/>
  <LinksUpToDate>false</LinksUpToDate>
  <CharactersWithSpaces>7442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2017-11-29T19:13:00Z</dcterms:created>
  <dcterms:modified xsi:type="dcterms:W3CDTF">2017-11-29T19:15:00Z</dcterms:modified>
</cp:coreProperties>
</file>